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8A25E" w14:textId="139040EE" w:rsidR="003972DD" w:rsidRPr="002216CD" w:rsidRDefault="003972DD" w:rsidP="002216CD">
      <w:pPr>
        <w:spacing w:after="0" w:line="280" w:lineRule="atLeast"/>
        <w:ind w:firstLine="0"/>
        <w:jc w:val="center"/>
        <w:rPr>
          <w:rFonts w:ascii="Arial" w:hAnsi="Arial" w:cs="Arial"/>
          <w:b/>
          <w:sz w:val="28"/>
        </w:rPr>
      </w:pPr>
      <w:r w:rsidRPr="00DF3CFD">
        <w:rPr>
          <w:rFonts w:ascii="Arial" w:hAnsi="Arial" w:cs="Arial"/>
          <w:b/>
          <w:sz w:val="28"/>
        </w:rPr>
        <w:t xml:space="preserve">Smlouva </w:t>
      </w:r>
      <w:r w:rsidR="00DF3CFD" w:rsidRPr="00DF3CFD">
        <w:rPr>
          <w:rFonts w:ascii="Arial" w:hAnsi="Arial" w:cs="Arial"/>
          <w:b/>
          <w:sz w:val="28"/>
        </w:rPr>
        <w:t>o implementaci individuálních rozhodovacích procesů do</w:t>
      </w:r>
      <w:r w:rsidR="00711F96">
        <w:rPr>
          <w:rFonts w:ascii="Arial" w:hAnsi="Arial" w:cs="Arial"/>
          <w:b/>
          <w:sz w:val="28"/>
        </w:rPr>
        <w:t> </w:t>
      </w:r>
      <w:r w:rsidR="00DF3CFD" w:rsidRPr="00DF3CFD">
        <w:rPr>
          <w:rFonts w:ascii="Arial" w:hAnsi="Arial" w:cs="Arial"/>
          <w:b/>
          <w:sz w:val="28"/>
        </w:rPr>
        <w:t xml:space="preserve">dynamického </w:t>
      </w:r>
      <w:proofErr w:type="spellStart"/>
      <w:r w:rsidR="00DF3CFD" w:rsidRPr="00DF3CFD">
        <w:rPr>
          <w:rFonts w:ascii="Arial" w:hAnsi="Arial" w:cs="Arial"/>
          <w:b/>
          <w:sz w:val="28"/>
        </w:rPr>
        <w:t>mikrosimulačního</w:t>
      </w:r>
      <w:proofErr w:type="spellEnd"/>
      <w:r w:rsidR="00DF3CFD" w:rsidRPr="00DF3CFD">
        <w:rPr>
          <w:rFonts w:ascii="Arial" w:hAnsi="Arial" w:cs="Arial"/>
          <w:b/>
          <w:sz w:val="28"/>
        </w:rPr>
        <w:t xml:space="preserve"> modelu důchodového systému MPSV</w:t>
      </w:r>
    </w:p>
    <w:p w14:paraId="326010DA" w14:textId="77777777" w:rsidR="00DF3CFD" w:rsidRPr="00D13BEB" w:rsidRDefault="00DF3CFD" w:rsidP="00DF3CF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before="160" w:after="160" w:line="280" w:lineRule="atLeast"/>
        <w:jc w:val="center"/>
        <w:rPr>
          <w:rFonts w:ascii="Arial" w:hAnsi="Arial" w:cs="Arial"/>
          <w:sz w:val="20"/>
          <w:lang w:val="cs-CZ"/>
        </w:rPr>
      </w:pPr>
      <w:r w:rsidRPr="00D13BEB">
        <w:rPr>
          <w:rFonts w:ascii="Arial" w:hAnsi="Arial" w:cs="Arial"/>
          <w:sz w:val="20"/>
          <w:lang w:val="cs-CZ"/>
        </w:rPr>
        <w:t>(dále jen jako „Smlouva“)</w:t>
      </w:r>
    </w:p>
    <w:p w14:paraId="052B350C" w14:textId="77777777" w:rsidR="00A26FC8" w:rsidRDefault="00A26FC8" w:rsidP="00DF3CFD">
      <w:pPr>
        <w:spacing w:after="0" w:line="280" w:lineRule="atLeast"/>
        <w:rPr>
          <w:rFonts w:ascii="Arial" w:hAnsi="Arial" w:cs="Arial"/>
          <w:noProof/>
        </w:rPr>
      </w:pPr>
    </w:p>
    <w:p w14:paraId="4ED9DCCB" w14:textId="2A733AE3" w:rsidR="00FB3373" w:rsidRPr="002216CD" w:rsidRDefault="00330A8A" w:rsidP="002216CD">
      <w:pPr>
        <w:spacing w:line="280" w:lineRule="atLeast"/>
        <w:jc w:val="center"/>
        <w:rPr>
          <w:rFonts w:ascii="Arial" w:hAnsi="Arial" w:cs="Arial"/>
        </w:rPr>
      </w:pPr>
      <w:r w:rsidRPr="002216CD">
        <w:rPr>
          <w:rFonts w:ascii="Arial" w:hAnsi="Arial" w:cs="Arial"/>
          <w:noProof/>
        </w:rPr>
        <w:t xml:space="preserve">uzavíraná </w:t>
      </w:r>
      <w:r w:rsidR="00153C78" w:rsidRPr="002216CD">
        <w:rPr>
          <w:rFonts w:ascii="Arial" w:hAnsi="Arial" w:cs="Arial"/>
          <w:noProof/>
        </w:rPr>
        <w:t xml:space="preserve">dle </w:t>
      </w:r>
      <w:r w:rsidR="00CB174C" w:rsidRPr="002216CD">
        <w:rPr>
          <w:rFonts w:ascii="Arial" w:hAnsi="Arial" w:cs="Arial"/>
          <w:noProof/>
        </w:rPr>
        <w:t xml:space="preserve">§ </w:t>
      </w:r>
      <w:r w:rsidR="00FB3373" w:rsidRPr="002216CD">
        <w:rPr>
          <w:rFonts w:ascii="Arial" w:hAnsi="Arial" w:cs="Arial"/>
          <w:noProof/>
        </w:rPr>
        <w:t xml:space="preserve">1746 </w:t>
      </w:r>
      <w:r w:rsidR="00CB174C" w:rsidRPr="002216CD">
        <w:rPr>
          <w:rFonts w:ascii="Arial" w:hAnsi="Arial" w:cs="Arial"/>
          <w:noProof/>
        </w:rPr>
        <w:t xml:space="preserve">odst. </w:t>
      </w:r>
      <w:r w:rsidR="00FB3373" w:rsidRPr="002216CD">
        <w:rPr>
          <w:rFonts w:ascii="Arial" w:hAnsi="Arial" w:cs="Arial"/>
          <w:noProof/>
        </w:rPr>
        <w:t>2</w:t>
      </w:r>
      <w:r w:rsidR="00CB174C" w:rsidRPr="002216CD">
        <w:rPr>
          <w:rFonts w:ascii="Arial" w:hAnsi="Arial" w:cs="Arial"/>
          <w:noProof/>
        </w:rPr>
        <w:t xml:space="preserve"> </w:t>
      </w:r>
      <w:r w:rsidR="00FB3373" w:rsidRPr="002216CD">
        <w:rPr>
          <w:rFonts w:ascii="Arial" w:hAnsi="Arial" w:cs="Arial"/>
        </w:rPr>
        <w:t>zákona č. 89/2012 Sb., občanský zákoník (dále jen „občanský zákoník“)</w:t>
      </w:r>
      <w:r w:rsidRPr="002216CD">
        <w:rPr>
          <w:rFonts w:ascii="Arial" w:hAnsi="Arial" w:cs="Arial"/>
        </w:rPr>
        <w:t xml:space="preserve"> a zákona č. 137/2006 Sb., o veřejných zakázkách, ve znění pozdějších předpisů (dále jen </w:t>
      </w:r>
      <w:r w:rsidRPr="002216CD">
        <w:rPr>
          <w:rFonts w:ascii="Arial" w:hAnsi="Arial" w:cs="Arial"/>
          <w:i/>
        </w:rPr>
        <w:t>„</w:t>
      </w:r>
      <w:r w:rsidRPr="002216CD">
        <w:rPr>
          <w:rFonts w:ascii="Arial" w:hAnsi="Arial" w:cs="Arial"/>
        </w:rPr>
        <w:t>zákon</w:t>
      </w:r>
      <w:r w:rsidR="00C01B61" w:rsidRPr="002216CD">
        <w:rPr>
          <w:rFonts w:ascii="Arial" w:hAnsi="Arial" w:cs="Arial"/>
        </w:rPr>
        <w:t xml:space="preserve"> </w:t>
      </w:r>
      <w:r w:rsidRPr="002216CD">
        <w:rPr>
          <w:rFonts w:ascii="Arial" w:hAnsi="Arial" w:cs="Arial"/>
        </w:rPr>
        <w:t>o veřejných zakázkách</w:t>
      </w:r>
      <w:r w:rsidRPr="002216CD">
        <w:rPr>
          <w:rFonts w:ascii="Arial" w:hAnsi="Arial" w:cs="Arial"/>
          <w:i/>
        </w:rPr>
        <w:t xml:space="preserve">“) </w:t>
      </w:r>
      <w:r w:rsidRPr="002216CD">
        <w:rPr>
          <w:rFonts w:ascii="Arial" w:hAnsi="Arial" w:cs="Arial"/>
        </w:rPr>
        <w:t>mezi</w:t>
      </w:r>
      <w:r w:rsidR="00DF3CFD">
        <w:rPr>
          <w:rFonts w:ascii="Arial" w:hAnsi="Arial" w:cs="Arial"/>
        </w:rPr>
        <w:t xml:space="preserve"> smluvními stranami:</w:t>
      </w:r>
    </w:p>
    <w:p w14:paraId="16F84020" w14:textId="77777777" w:rsidR="0007554A" w:rsidRPr="002216CD" w:rsidRDefault="0007554A" w:rsidP="002216CD">
      <w:pPr>
        <w:spacing w:line="280" w:lineRule="atLeast"/>
        <w:ind w:firstLine="0"/>
        <w:jc w:val="center"/>
        <w:rPr>
          <w:rFonts w:ascii="Arial" w:hAnsi="Arial" w:cs="Arial"/>
          <w:b/>
          <w:noProof/>
        </w:rPr>
      </w:pPr>
      <w:bookmarkStart w:id="0" w:name="_Toc240703969"/>
      <w:bookmarkStart w:id="1" w:name="_Toc240704343"/>
      <w:bookmarkStart w:id="2" w:name="_Toc240792061"/>
      <w:bookmarkStart w:id="3" w:name="_Toc240792921"/>
      <w:bookmarkStart w:id="4" w:name="_Toc241496085"/>
      <w:bookmarkStart w:id="5" w:name="_Toc241501186"/>
      <w:bookmarkStart w:id="6" w:name="_Toc241501583"/>
      <w:bookmarkStart w:id="7" w:name="_Toc241657900"/>
      <w:bookmarkStart w:id="8" w:name="_Toc243380723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4CC0C013" w14:textId="77777777" w:rsidR="0039763B" w:rsidRPr="002216CD" w:rsidRDefault="0039763B" w:rsidP="002216CD">
      <w:pPr>
        <w:spacing w:line="280" w:lineRule="atLeast"/>
        <w:rPr>
          <w:rFonts w:ascii="Arial" w:hAnsi="Arial" w:cs="Arial"/>
          <w:b/>
          <w:snapToGrid w:val="0"/>
          <w:u w:val="single"/>
        </w:rPr>
      </w:pPr>
    </w:p>
    <w:p w14:paraId="19957870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  <w:b/>
        </w:rPr>
      </w:pPr>
      <w:r w:rsidRPr="002216CD">
        <w:rPr>
          <w:rFonts w:ascii="Arial" w:hAnsi="Arial" w:cs="Arial"/>
          <w:b/>
        </w:rPr>
        <w:t>Česká republika – Ministerstvo práce a sociálních věcí</w:t>
      </w:r>
    </w:p>
    <w:p w14:paraId="163A2ADF" w14:textId="359035C2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se sídlem: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  <w:t>Na Poříčním právu 1/376, 128 01</w:t>
      </w:r>
      <w:r w:rsidR="002E2F88" w:rsidRPr="002216CD">
        <w:rPr>
          <w:rFonts w:ascii="Arial" w:hAnsi="Arial" w:cs="Arial"/>
        </w:rPr>
        <w:t xml:space="preserve"> Praha 2</w:t>
      </w:r>
    </w:p>
    <w:p w14:paraId="508B59BE" w14:textId="638511C6" w:rsidR="0039763B" w:rsidRPr="002216CD" w:rsidRDefault="00FB3373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zastoupena</w:t>
      </w:r>
      <w:r w:rsidR="0039763B" w:rsidRPr="002216CD">
        <w:rPr>
          <w:rFonts w:ascii="Arial" w:hAnsi="Arial" w:cs="Arial"/>
        </w:rPr>
        <w:t xml:space="preserve">: </w:t>
      </w:r>
      <w:r w:rsidR="0039763B" w:rsidRPr="002216CD">
        <w:rPr>
          <w:rFonts w:ascii="Arial" w:hAnsi="Arial" w:cs="Arial"/>
        </w:rPr>
        <w:tab/>
      </w:r>
      <w:r w:rsidR="00A77882">
        <w:rPr>
          <w:rFonts w:ascii="Arial" w:hAnsi="Arial" w:cs="Arial"/>
        </w:rPr>
        <w:t xml:space="preserve">JUDr. Jiřím Biskupem, </w:t>
      </w:r>
      <w:r w:rsidR="00A77882" w:rsidRPr="004C130A">
        <w:rPr>
          <w:rFonts w:ascii="Arial" w:hAnsi="Arial" w:cs="Arial"/>
        </w:rPr>
        <w:t>vrchní</w:t>
      </w:r>
      <w:r w:rsidR="00A77882">
        <w:rPr>
          <w:rFonts w:ascii="Arial" w:hAnsi="Arial" w:cs="Arial"/>
        </w:rPr>
        <w:t>m</w:t>
      </w:r>
      <w:r w:rsidR="00A77882" w:rsidRPr="004C130A">
        <w:rPr>
          <w:rFonts w:ascii="Arial" w:hAnsi="Arial" w:cs="Arial"/>
        </w:rPr>
        <w:t xml:space="preserve"> ředitel</w:t>
      </w:r>
      <w:r w:rsidR="00A77882">
        <w:rPr>
          <w:rFonts w:ascii="Arial" w:hAnsi="Arial" w:cs="Arial"/>
        </w:rPr>
        <w:t>em</w:t>
      </w:r>
      <w:r w:rsidR="00A77882" w:rsidRPr="004C130A">
        <w:rPr>
          <w:rFonts w:ascii="Arial" w:hAnsi="Arial" w:cs="Arial"/>
        </w:rPr>
        <w:t xml:space="preserve"> sekce sociálně pojistných systémů</w:t>
      </w:r>
    </w:p>
    <w:p w14:paraId="0CFEB8BA" w14:textId="5DF149CF" w:rsidR="0039763B" w:rsidRPr="002216CD" w:rsidRDefault="006B570C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IČ : 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134377">
        <w:rPr>
          <w:rFonts w:ascii="Arial" w:hAnsi="Arial" w:cs="Arial"/>
        </w:rPr>
        <w:tab/>
      </w:r>
      <w:r w:rsidR="0039763B" w:rsidRPr="002216CD">
        <w:rPr>
          <w:rFonts w:ascii="Arial" w:hAnsi="Arial" w:cs="Arial"/>
        </w:rPr>
        <w:t>00551023</w:t>
      </w:r>
    </w:p>
    <w:p w14:paraId="23015DD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bankovní spojení: </w:t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Česká národní banka, pobočka Praha,</w:t>
      </w:r>
      <w:r w:rsidRPr="002216CD">
        <w:rPr>
          <w:rFonts w:ascii="Arial" w:hAnsi="Arial" w:cs="Arial"/>
        </w:rPr>
        <w:t xml:space="preserve"> </w:t>
      </w:r>
      <w:r w:rsidRPr="002216CD">
        <w:rPr>
          <w:rFonts w:ascii="Arial" w:eastAsia="SimSun" w:hAnsi="Arial" w:cs="Arial"/>
        </w:rPr>
        <w:t>Na Příkopě 28, 115 03 Praha 1</w:t>
      </w:r>
    </w:p>
    <w:p w14:paraId="067A93C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2229001/0710</w:t>
      </w:r>
    </w:p>
    <w:p w14:paraId="2784A88A" w14:textId="22F9E376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CC3BFF">
        <w:rPr>
          <w:rFonts w:ascii="Arial" w:hAnsi="Arial" w:cs="Arial"/>
        </w:rPr>
        <w:t>(dále jen „</w:t>
      </w:r>
      <w:r w:rsidR="00037276" w:rsidRPr="00CC3BFF">
        <w:rPr>
          <w:rFonts w:ascii="Arial" w:hAnsi="Arial" w:cs="Arial"/>
        </w:rPr>
        <w:t>O</w:t>
      </w:r>
      <w:r w:rsidR="00F439C2" w:rsidRPr="00CC3BFF">
        <w:rPr>
          <w:rFonts w:ascii="Arial" w:hAnsi="Arial" w:cs="Arial"/>
        </w:rPr>
        <w:t>bjednatel</w:t>
      </w:r>
      <w:r w:rsidRPr="00CC3BFF">
        <w:rPr>
          <w:rFonts w:ascii="Arial" w:hAnsi="Arial" w:cs="Arial"/>
        </w:rPr>
        <w:t>”)</w:t>
      </w:r>
    </w:p>
    <w:p w14:paraId="27428F26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</w:p>
    <w:p w14:paraId="3F7A768D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a</w:t>
      </w:r>
    </w:p>
    <w:p w14:paraId="5822DF94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</w:p>
    <w:p w14:paraId="4CE8213C" w14:textId="77777777" w:rsidR="00554A27" w:rsidRPr="002216CD" w:rsidRDefault="00554A27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  <w:highlight w:val="yellow"/>
        </w:rPr>
        <w:t>____________</w:t>
      </w:r>
    </w:p>
    <w:p w14:paraId="004FC6E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se sídlem: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F8F3A8E" w14:textId="7792E930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</w:t>
      </w:r>
      <w:r w:rsidR="00FB3373" w:rsidRPr="002216CD">
        <w:rPr>
          <w:rFonts w:ascii="Arial" w:hAnsi="Arial" w:cs="Arial"/>
        </w:rPr>
        <w:t>a</w:t>
      </w:r>
      <w:r w:rsidRPr="002216CD">
        <w:rPr>
          <w:rFonts w:ascii="Arial" w:hAnsi="Arial" w:cs="Arial"/>
        </w:rPr>
        <w:t>:</w:t>
      </w:r>
      <w:r w:rsidR="00870FF0"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  <w:r w:rsidRPr="002216CD">
        <w:rPr>
          <w:rFonts w:ascii="Arial" w:hAnsi="Arial" w:cs="Arial"/>
        </w:rPr>
        <w:tab/>
        <w:t xml:space="preserve"> </w:t>
      </w:r>
    </w:p>
    <w:p w14:paraId="04C625D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0A7740C" w14:textId="77777777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DIČ: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731BB772" w14:textId="77777777" w:rsidR="001244DE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obchodní rejstřík: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9598096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bankovní spojení: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9A6AAD2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19F41A33" w14:textId="496B2044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CC3BFF">
        <w:rPr>
          <w:rFonts w:ascii="Arial" w:hAnsi="Arial" w:cs="Arial"/>
        </w:rPr>
        <w:t>(dále jen „</w:t>
      </w:r>
      <w:r w:rsidR="00037276" w:rsidRPr="00CC3BFF">
        <w:rPr>
          <w:rFonts w:ascii="Arial" w:hAnsi="Arial" w:cs="Arial"/>
        </w:rPr>
        <w:t>Poskytovatel</w:t>
      </w:r>
      <w:r w:rsidRPr="00CC3BFF">
        <w:rPr>
          <w:rFonts w:ascii="Arial" w:hAnsi="Arial" w:cs="Arial"/>
        </w:rPr>
        <w:t>“)</w:t>
      </w:r>
    </w:p>
    <w:p w14:paraId="449DDD2F" w14:textId="77777777" w:rsidR="006B570C" w:rsidRPr="002216CD" w:rsidRDefault="006B570C" w:rsidP="002216CD">
      <w:pPr>
        <w:spacing w:line="280" w:lineRule="atLeast"/>
        <w:ind w:firstLine="0"/>
        <w:rPr>
          <w:rFonts w:ascii="Arial" w:hAnsi="Arial" w:cs="Arial"/>
        </w:rPr>
      </w:pPr>
    </w:p>
    <w:p w14:paraId="773B38ED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3603C8AB" w14:textId="67B6CE00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4A36299A" w14:textId="6580C0E4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1AE6DEDA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69EE0A16" w14:textId="77777777" w:rsidR="006F7609" w:rsidRPr="002216CD" w:rsidRDefault="00296FDD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lastRenderedPageBreak/>
        <w:t>Základní</w:t>
      </w:r>
      <w:r w:rsidR="006F7609" w:rsidRPr="002216CD">
        <w:rPr>
          <w:rFonts w:cs="Arial"/>
          <w:sz w:val="22"/>
          <w:szCs w:val="20"/>
        </w:rPr>
        <w:t xml:space="preserve"> ustanovení</w:t>
      </w:r>
    </w:p>
    <w:p w14:paraId="3418ABE4" w14:textId="3C5F363C" w:rsidR="003476FA" w:rsidRDefault="006D63D1" w:rsidP="003C4589">
      <w:pPr>
        <w:pStyle w:val="TextnormlnslovanChar"/>
        <w:numPr>
          <w:ilvl w:val="1"/>
          <w:numId w:val="3"/>
        </w:numPr>
        <w:spacing w:line="280" w:lineRule="atLeast"/>
        <w:jc w:val="both"/>
        <w:rPr>
          <w:szCs w:val="20"/>
          <w:lang w:eastAsia="en-US"/>
        </w:rPr>
      </w:pPr>
      <w:bookmarkStart w:id="9" w:name="_Toc153595136"/>
      <w:bookmarkStart w:id="10" w:name="_Toc153797532"/>
      <w:bookmarkStart w:id="11" w:name="_Toc153797651"/>
      <w:bookmarkStart w:id="12" w:name="_Toc153808368"/>
      <w:bookmarkStart w:id="13" w:name="_Toc153941142"/>
      <w:bookmarkStart w:id="14" w:name="_Toc153941287"/>
      <w:bookmarkStart w:id="15" w:name="_Toc154462844"/>
      <w:bookmarkStart w:id="16" w:name="_Toc163543476"/>
      <w:bookmarkStart w:id="17" w:name="_Toc164137947"/>
      <w:bookmarkStart w:id="18" w:name="_Toc202955379"/>
      <w:bookmarkStart w:id="19" w:name="_Toc203276578"/>
      <w:bookmarkStart w:id="20" w:name="_Toc203291564"/>
      <w:bookmarkStart w:id="21" w:name="_Toc203292584"/>
      <w:bookmarkStart w:id="22" w:name="_Toc203306973"/>
      <w:bookmarkStart w:id="23" w:name="_Toc204476141"/>
      <w:bookmarkStart w:id="24" w:name="_Toc235235100"/>
      <w:bookmarkStart w:id="25" w:name="_Toc238266051"/>
      <w:bookmarkStart w:id="26" w:name="_Toc240357470"/>
      <w:bookmarkStart w:id="27" w:name="_Toc240444506"/>
      <w:bookmarkStart w:id="28" w:name="_Toc240703972"/>
      <w:bookmarkStart w:id="29" w:name="_Toc240704346"/>
      <w:bookmarkStart w:id="30" w:name="_Toc240792063"/>
      <w:bookmarkStart w:id="31" w:name="_Toc240792923"/>
      <w:bookmarkStart w:id="32" w:name="_Toc241496087"/>
      <w:bookmarkStart w:id="33" w:name="_Toc241501188"/>
      <w:bookmarkStart w:id="34" w:name="_Toc241501585"/>
      <w:bookmarkStart w:id="35" w:name="_Toc241657902"/>
      <w:bookmarkStart w:id="36" w:name="_Toc243380725"/>
      <w:bookmarkStart w:id="37" w:name="_Toc274231382"/>
      <w:bookmarkStart w:id="38" w:name="_Toc274234499"/>
      <w:r w:rsidRPr="006D63D1">
        <w:rPr>
          <w:szCs w:val="20"/>
          <w:lang w:eastAsia="en-US"/>
        </w:rPr>
        <w:t xml:space="preserve">Na základě zadávacího řízení na veřejnou zakázku pod názvem </w:t>
      </w:r>
      <w:r w:rsidRPr="006D63D1">
        <w:rPr>
          <w:i/>
          <w:szCs w:val="20"/>
          <w:lang w:eastAsia="en-US"/>
        </w:rPr>
        <w:t xml:space="preserve">„Implementace individuálních rozhodovacích procesů do dynamického </w:t>
      </w:r>
      <w:proofErr w:type="spellStart"/>
      <w:r w:rsidRPr="006D63D1">
        <w:rPr>
          <w:i/>
          <w:szCs w:val="20"/>
          <w:lang w:eastAsia="en-US"/>
        </w:rPr>
        <w:t>mikrosimulačního</w:t>
      </w:r>
      <w:proofErr w:type="spellEnd"/>
      <w:r w:rsidRPr="006D63D1">
        <w:rPr>
          <w:i/>
          <w:szCs w:val="20"/>
          <w:lang w:eastAsia="en-US"/>
        </w:rPr>
        <w:t xml:space="preserve"> modelu důchodového systému MPSV“</w:t>
      </w:r>
      <w:r w:rsidR="000F355C">
        <w:rPr>
          <w:szCs w:val="20"/>
          <w:lang w:eastAsia="en-US"/>
        </w:rPr>
        <w:t>, část</w:t>
      </w:r>
      <w:r w:rsidR="003C4589">
        <w:rPr>
          <w:szCs w:val="20"/>
          <w:lang w:eastAsia="en-US"/>
        </w:rPr>
        <w:t xml:space="preserve"> B</w:t>
      </w:r>
      <w:r w:rsidR="00CD2377" w:rsidRPr="00CD2377">
        <w:rPr>
          <w:szCs w:val="20"/>
          <w:lang w:eastAsia="en-US"/>
        </w:rPr>
        <w:t xml:space="preserve">: </w:t>
      </w:r>
      <w:r w:rsidR="00CD2377">
        <w:rPr>
          <w:i/>
          <w:szCs w:val="20"/>
          <w:lang w:eastAsia="en-US"/>
        </w:rPr>
        <w:t>„</w:t>
      </w:r>
      <w:r w:rsidR="003C4589" w:rsidRPr="003C4589">
        <w:rPr>
          <w:i/>
          <w:szCs w:val="20"/>
          <w:lang w:eastAsia="en-US"/>
        </w:rPr>
        <w:t>Implementace nového faktoru – Chování správce fondu</w:t>
      </w:r>
      <w:r w:rsidR="00CD2377">
        <w:rPr>
          <w:i/>
          <w:szCs w:val="20"/>
          <w:lang w:eastAsia="en-US"/>
        </w:rPr>
        <w:t>“</w:t>
      </w:r>
      <w:r w:rsidR="00CD2377">
        <w:rPr>
          <w:szCs w:val="20"/>
          <w:lang w:eastAsia="en-US"/>
        </w:rPr>
        <w:t>,</w:t>
      </w:r>
      <w:r w:rsidRPr="006D63D1">
        <w:rPr>
          <w:b/>
          <w:i/>
          <w:szCs w:val="20"/>
          <w:lang w:eastAsia="en-US"/>
        </w:rPr>
        <w:t xml:space="preserve"> </w:t>
      </w:r>
      <w:r w:rsidRPr="006D63D1">
        <w:rPr>
          <w:szCs w:val="20"/>
          <w:lang w:eastAsia="en-US"/>
        </w:rPr>
        <w:t xml:space="preserve">Poskytovatel předložil, v souladu se zadávacími podmínkami veřejné zakázky, nabídku ze dne </w:t>
      </w:r>
      <w:r w:rsidRPr="006D63D1">
        <w:rPr>
          <w:szCs w:val="20"/>
          <w:highlight w:val="yellow"/>
        </w:rPr>
        <w:t>___. ___.</w:t>
      </w:r>
      <w:r w:rsidRPr="006D63D1">
        <w:rPr>
          <w:szCs w:val="20"/>
          <w:lang w:eastAsia="en-US"/>
        </w:rPr>
        <w:t xml:space="preserve"> </w:t>
      </w:r>
      <w:r w:rsidRPr="006D63D1">
        <w:rPr>
          <w:szCs w:val="20"/>
        </w:rPr>
        <w:t xml:space="preserve">2014 </w:t>
      </w:r>
      <w:r w:rsidRPr="006D63D1">
        <w:rPr>
          <w:szCs w:val="20"/>
          <w:lang w:eastAsia="en-US"/>
        </w:rPr>
        <w:t>(dále jen „Nabídka“) a tato byla pro plnění veřejné zakázky v souladu se základním hodnotícím kritériem ekonomická výhodnost nabídky vybrána jako nejvhodnější. V návaznosti na tuto skutečnost se smluvní strany dohodly na uzavření této Smlouvy.</w:t>
      </w:r>
    </w:p>
    <w:p w14:paraId="776580F6" w14:textId="361BCF22" w:rsidR="003476FA" w:rsidRPr="003476FA" w:rsidRDefault="003476FA" w:rsidP="003C4589">
      <w:pPr>
        <w:pStyle w:val="TextnormlnslovanChar"/>
        <w:numPr>
          <w:ilvl w:val="1"/>
          <w:numId w:val="3"/>
        </w:numPr>
        <w:tabs>
          <w:tab w:val="clear" w:pos="432"/>
          <w:tab w:val="num" w:pos="426"/>
        </w:tabs>
        <w:spacing w:line="280" w:lineRule="atLeast"/>
        <w:ind w:left="426" w:hanging="426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>Při výkladu obsahu této Smlouvy budou smluvní strany přihlížet k zadávacím podmínkám vztahujícím se k zadávacímu řízení dle předchozího odstavce této Smlouvy, k účelu tohoto zadávacího řízení a dalším úkonům smluvních stran učiněným v průběhu zadávacího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365CB634" w14:textId="1AE4E70A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t>Předmět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="00296FDD" w:rsidRPr="002216CD">
        <w:rPr>
          <w:rFonts w:cs="Arial"/>
          <w:sz w:val="22"/>
          <w:szCs w:val="20"/>
        </w:rPr>
        <w:t xml:space="preserve"> smlouvy</w:t>
      </w:r>
    </w:p>
    <w:p w14:paraId="502BF26F" w14:textId="7AEDFAB8" w:rsidR="00D16C4F" w:rsidRDefault="00D16C4F" w:rsidP="006C4AE7">
      <w:pPr>
        <w:pStyle w:val="TextnormlnslovanChar"/>
        <w:numPr>
          <w:ilvl w:val="1"/>
          <w:numId w:val="3"/>
        </w:numPr>
        <w:spacing w:before="120" w:after="0" w:line="280" w:lineRule="atLeast"/>
        <w:jc w:val="both"/>
        <w:rPr>
          <w:szCs w:val="20"/>
        </w:rPr>
      </w:pPr>
      <w:bookmarkStart w:id="39" w:name="_Toc203291565"/>
      <w:bookmarkStart w:id="40" w:name="_Toc203292585"/>
      <w:bookmarkStart w:id="41" w:name="_Toc203306974"/>
      <w:bookmarkStart w:id="42" w:name="_Toc204476142"/>
      <w:bookmarkStart w:id="43" w:name="_Toc235235101"/>
      <w:bookmarkStart w:id="44" w:name="_Toc238266052"/>
      <w:bookmarkStart w:id="45" w:name="_Toc240357471"/>
      <w:bookmarkStart w:id="46" w:name="_Toc240444507"/>
      <w:bookmarkStart w:id="47" w:name="_Toc240703973"/>
      <w:bookmarkStart w:id="48" w:name="_Toc240704347"/>
      <w:bookmarkStart w:id="49" w:name="_Toc240792064"/>
      <w:bookmarkStart w:id="50" w:name="_Toc240792924"/>
      <w:bookmarkStart w:id="51" w:name="_Toc241496088"/>
      <w:bookmarkStart w:id="52" w:name="_Toc241501189"/>
      <w:bookmarkStart w:id="53" w:name="_Toc241501586"/>
      <w:bookmarkStart w:id="54" w:name="_Toc241657903"/>
      <w:bookmarkStart w:id="55" w:name="_Toc243380726"/>
      <w:bookmarkStart w:id="56" w:name="_Toc274231383"/>
      <w:bookmarkStart w:id="57" w:name="_Toc274234500"/>
      <w:r w:rsidRPr="00D13BEB">
        <w:rPr>
          <w:szCs w:val="20"/>
          <w:lang w:eastAsia="en-US"/>
        </w:rPr>
        <w:t xml:space="preserve">Předmětem této Smlouvy je závazek Poskytovatele spočívající </w:t>
      </w:r>
      <w:r w:rsidRPr="00D13BEB">
        <w:rPr>
          <w:szCs w:val="20"/>
        </w:rPr>
        <w:t xml:space="preserve">v </w:t>
      </w:r>
      <w:r w:rsidR="003C4589" w:rsidRPr="003C4589">
        <w:rPr>
          <w:szCs w:val="20"/>
        </w:rPr>
        <w:t>Implementace novéh</w:t>
      </w:r>
      <w:r w:rsidR="00F429EC">
        <w:rPr>
          <w:szCs w:val="20"/>
        </w:rPr>
        <w:t>o faktoru – c</w:t>
      </w:r>
      <w:r w:rsidR="003C4589" w:rsidRPr="003C4589">
        <w:rPr>
          <w:szCs w:val="20"/>
        </w:rPr>
        <w:t>hování správce fondu</w:t>
      </w:r>
      <w:r w:rsidRPr="00D13BEB">
        <w:rPr>
          <w:szCs w:val="20"/>
          <w:lang w:eastAsia="en-US"/>
        </w:rPr>
        <w:t xml:space="preserve"> </w:t>
      </w:r>
      <w:r w:rsidR="003C4589">
        <w:rPr>
          <w:szCs w:val="20"/>
          <w:lang w:eastAsia="en-US"/>
        </w:rPr>
        <w:t xml:space="preserve">– </w:t>
      </w:r>
      <w:r w:rsidR="006C4AE7" w:rsidRPr="006C4AE7">
        <w:rPr>
          <w:szCs w:val="20"/>
          <w:lang w:eastAsia="en-US"/>
        </w:rPr>
        <w:t xml:space="preserve">do dynamického </w:t>
      </w:r>
      <w:proofErr w:type="spellStart"/>
      <w:r w:rsidR="006C4AE7" w:rsidRPr="006C4AE7">
        <w:rPr>
          <w:szCs w:val="20"/>
          <w:lang w:eastAsia="en-US"/>
        </w:rPr>
        <w:t>mikrosimulačního</w:t>
      </w:r>
      <w:proofErr w:type="spellEnd"/>
      <w:r w:rsidR="006C4AE7" w:rsidRPr="006C4AE7">
        <w:rPr>
          <w:szCs w:val="20"/>
          <w:lang w:eastAsia="en-US"/>
        </w:rPr>
        <w:t xml:space="preserve"> modelu důchodového systému MPSV </w:t>
      </w:r>
      <w:r w:rsidRPr="00D13BEB">
        <w:rPr>
          <w:szCs w:val="20"/>
          <w:lang w:eastAsia="en-US"/>
        </w:rPr>
        <w:t>a závazek Objednatele za řádně poskytnutý předmět této Smlouvy zaplatit Poskytovateli cenu uvedenou v čl. IV. této Smlouvy.</w:t>
      </w:r>
    </w:p>
    <w:p w14:paraId="741CB0C6" w14:textId="571A2C8E" w:rsidR="000C5E81" w:rsidRPr="002216CD" w:rsidRDefault="006D63D1" w:rsidP="006C4AE7">
      <w:pPr>
        <w:pStyle w:val="TextnormlnslovanChar"/>
        <w:numPr>
          <w:ilvl w:val="1"/>
          <w:numId w:val="3"/>
        </w:numPr>
        <w:spacing w:before="120" w:after="0" w:line="280" w:lineRule="atLeast"/>
        <w:jc w:val="both"/>
        <w:rPr>
          <w:szCs w:val="20"/>
        </w:rPr>
      </w:pPr>
      <w:r>
        <w:rPr>
          <w:szCs w:val="20"/>
        </w:rPr>
        <w:t xml:space="preserve">Předmětem </w:t>
      </w:r>
      <w:r w:rsidR="00D16C4F">
        <w:rPr>
          <w:szCs w:val="20"/>
        </w:rPr>
        <w:t xml:space="preserve">plnění dle </w:t>
      </w:r>
      <w:r>
        <w:rPr>
          <w:szCs w:val="20"/>
        </w:rPr>
        <w:t xml:space="preserve">této </w:t>
      </w:r>
      <w:r w:rsidR="002913F1">
        <w:rPr>
          <w:szCs w:val="20"/>
        </w:rPr>
        <w:t>S</w:t>
      </w:r>
      <w:r>
        <w:rPr>
          <w:szCs w:val="20"/>
        </w:rPr>
        <w:t xml:space="preserve">mlouvy </w:t>
      </w:r>
      <w:r w:rsidR="00DE5E99">
        <w:rPr>
          <w:szCs w:val="20"/>
        </w:rPr>
        <w:t xml:space="preserve">(dále jen „předmět plnění“) </w:t>
      </w:r>
      <w:r>
        <w:rPr>
          <w:szCs w:val="20"/>
        </w:rPr>
        <w:t>je</w:t>
      </w:r>
      <w:r w:rsidR="000C5E81" w:rsidRPr="002216CD">
        <w:rPr>
          <w:szCs w:val="20"/>
        </w:rPr>
        <w:t xml:space="preserve"> </w:t>
      </w:r>
      <w:r w:rsidR="003C4589" w:rsidRPr="003C4589">
        <w:rPr>
          <w:szCs w:val="20"/>
        </w:rPr>
        <w:t xml:space="preserve">implementace přístupů chování správce fondu kolektivního investování při alokaci a změnách alokace jednotlivých typů aktiv jednotlivých fondů s ohledem na situaci na finančních trzích do dynamického </w:t>
      </w:r>
      <w:proofErr w:type="spellStart"/>
      <w:r w:rsidR="003C4589" w:rsidRPr="003C4589">
        <w:rPr>
          <w:szCs w:val="20"/>
        </w:rPr>
        <w:t>mikrosimulačního</w:t>
      </w:r>
      <w:proofErr w:type="spellEnd"/>
      <w:r w:rsidR="003C4589" w:rsidRPr="003C4589">
        <w:rPr>
          <w:szCs w:val="20"/>
        </w:rPr>
        <w:t xml:space="preserve"> modelu důchodového systému MPSV</w:t>
      </w:r>
      <w:r w:rsidR="003C4589">
        <w:rPr>
          <w:szCs w:val="20"/>
        </w:rPr>
        <w:t>.</w:t>
      </w:r>
      <w:r w:rsidR="006C4AE7">
        <w:rPr>
          <w:szCs w:val="20"/>
        </w:rPr>
        <w:t xml:space="preserve"> </w:t>
      </w:r>
      <w:r w:rsidR="006C4AE7" w:rsidRPr="006C4AE7">
        <w:rPr>
          <w:szCs w:val="20"/>
        </w:rPr>
        <w:t>Implementované rozhodování správce bude navazovat na generátor scénářů ekonomického vývoje</w:t>
      </w:r>
      <w:r w:rsidR="006C4AE7">
        <w:rPr>
          <w:szCs w:val="20"/>
        </w:rPr>
        <w:t xml:space="preserve"> (příloha č. 1 této Smlouvy).</w:t>
      </w:r>
    </w:p>
    <w:p w14:paraId="48D05CAD" w14:textId="5D245C70" w:rsidR="00C51DD3" w:rsidRDefault="00EA4D52" w:rsidP="00C51DD3">
      <w:pPr>
        <w:pStyle w:val="Text"/>
        <w:numPr>
          <w:ilvl w:val="1"/>
          <w:numId w:val="3"/>
        </w:numPr>
        <w:spacing w:before="120" w:after="0" w:line="280" w:lineRule="atLeast"/>
        <w:jc w:val="both"/>
        <w:rPr>
          <w:rFonts w:cs="Arial"/>
          <w:sz w:val="20"/>
        </w:rPr>
      </w:pPr>
      <w:r w:rsidRPr="002216CD">
        <w:rPr>
          <w:rFonts w:cs="Arial"/>
          <w:sz w:val="20"/>
        </w:rPr>
        <w:t>Konkrétním</w:t>
      </w:r>
      <w:r w:rsidR="00C51DD3">
        <w:rPr>
          <w:rFonts w:cs="Arial"/>
          <w:sz w:val="20"/>
        </w:rPr>
        <w:t xml:space="preserve"> výstupem předmětu </w:t>
      </w:r>
      <w:r w:rsidR="00D16C4F">
        <w:rPr>
          <w:rFonts w:cs="Arial"/>
          <w:sz w:val="20"/>
        </w:rPr>
        <w:t>plnění</w:t>
      </w:r>
      <w:r w:rsidR="00C51DD3">
        <w:rPr>
          <w:rFonts w:cs="Arial"/>
          <w:sz w:val="20"/>
        </w:rPr>
        <w:t xml:space="preserve"> jsou:</w:t>
      </w:r>
    </w:p>
    <w:p w14:paraId="70E9C78A" w14:textId="2C697819" w:rsidR="00C51DD3" w:rsidRDefault="00C51DD3" w:rsidP="00773E07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 w:rsidRPr="00C51DD3">
        <w:rPr>
          <w:rFonts w:cs="Arial"/>
          <w:sz w:val="20"/>
        </w:rPr>
        <w:t>kó</w:t>
      </w:r>
      <w:r>
        <w:rPr>
          <w:rFonts w:cs="Arial"/>
          <w:sz w:val="20"/>
        </w:rPr>
        <w:t xml:space="preserve">d pro užití v softwaru </w:t>
      </w:r>
      <w:proofErr w:type="spellStart"/>
      <w:r>
        <w:rPr>
          <w:rFonts w:cs="Arial"/>
          <w:sz w:val="20"/>
        </w:rPr>
        <w:t>Prophet</w:t>
      </w:r>
      <w:proofErr w:type="spellEnd"/>
      <w:r>
        <w:rPr>
          <w:rFonts w:cs="Arial"/>
          <w:sz w:val="20"/>
        </w:rPr>
        <w:t>,</w:t>
      </w:r>
    </w:p>
    <w:p w14:paraId="054158E4" w14:textId="1FB4644D" w:rsidR="00C51DD3" w:rsidRDefault="00773E07" w:rsidP="00C51DD3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tabul</w:t>
      </w:r>
      <w:r w:rsidRPr="00773E07">
        <w:rPr>
          <w:rFonts w:cs="Arial"/>
          <w:sz w:val="20"/>
        </w:rPr>
        <w:t>k</w:t>
      </w:r>
      <w:r>
        <w:rPr>
          <w:rFonts w:cs="Arial"/>
          <w:sz w:val="20"/>
        </w:rPr>
        <w:t>y</w:t>
      </w:r>
      <w:r w:rsidRPr="00773E07">
        <w:rPr>
          <w:rFonts w:cs="Arial"/>
          <w:sz w:val="20"/>
        </w:rPr>
        <w:t xml:space="preserve"> obsahující podmíněné pravděpodobnosti přechodu mezi jednotlivými typy aktiv (pokud použité řešení bude přechodové tabulky vyžadovat)</w:t>
      </w:r>
      <w:r w:rsidR="00C51DD3">
        <w:rPr>
          <w:rFonts w:cs="Arial"/>
          <w:sz w:val="20"/>
        </w:rPr>
        <w:t>,</w:t>
      </w:r>
    </w:p>
    <w:p w14:paraId="13E13909" w14:textId="45269005" w:rsidR="00773E07" w:rsidRDefault="00773E07" w:rsidP="00773E07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popis použitých přístu</w:t>
      </w:r>
      <w:r w:rsidRPr="00773E07">
        <w:rPr>
          <w:rFonts w:cs="Arial"/>
          <w:sz w:val="20"/>
        </w:rPr>
        <w:t>pů chování správce fondu</w:t>
      </w:r>
      <w:r w:rsidR="003A6487">
        <w:rPr>
          <w:rFonts w:cs="Arial"/>
          <w:sz w:val="20"/>
        </w:rPr>
        <w:t xml:space="preserve"> v českém a anglickém jazyce</w:t>
      </w:r>
      <w:r>
        <w:rPr>
          <w:rFonts w:cs="Arial"/>
          <w:sz w:val="20"/>
        </w:rPr>
        <w:t>,</w:t>
      </w:r>
    </w:p>
    <w:p w14:paraId="6E1AC6BD" w14:textId="35805E81" w:rsidR="00EA4D52" w:rsidRPr="002216CD" w:rsidRDefault="003A6487" w:rsidP="00C51DD3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uživatelský manuál</w:t>
      </w:r>
      <w:r w:rsidR="008C74BD">
        <w:rPr>
          <w:rFonts w:cs="Arial"/>
          <w:sz w:val="20"/>
        </w:rPr>
        <w:t xml:space="preserve"> v českém a anglickém jazyce</w:t>
      </w:r>
      <w:r w:rsidR="00C51DD3" w:rsidRPr="00C51DD3">
        <w:rPr>
          <w:rFonts w:cs="Arial"/>
          <w:sz w:val="20"/>
        </w:rPr>
        <w:t>.</w:t>
      </w:r>
    </w:p>
    <w:p w14:paraId="7B436DB1" w14:textId="1DFD968E" w:rsidR="00EA4D52" w:rsidRDefault="00FB330E" w:rsidP="00D829E1">
      <w:pPr>
        <w:pStyle w:val="Normlnslovan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</w:t>
      </w:r>
      <w:r w:rsidR="0071124B">
        <w:rPr>
          <w:rFonts w:ascii="Arial" w:hAnsi="Arial" w:cs="Arial"/>
          <w:sz w:val="20"/>
          <w:szCs w:val="20"/>
        </w:rPr>
        <w:t>ovatel</w:t>
      </w:r>
      <w:r w:rsidR="00EA4D52" w:rsidRPr="00D829E1">
        <w:rPr>
          <w:rFonts w:ascii="Arial" w:hAnsi="Arial" w:cs="Arial"/>
          <w:sz w:val="20"/>
          <w:szCs w:val="20"/>
        </w:rPr>
        <w:t xml:space="preserve"> se zavazuje provést předmět </w:t>
      </w:r>
      <w:r w:rsidR="00D16C4F">
        <w:rPr>
          <w:rFonts w:ascii="Arial" w:hAnsi="Arial" w:cs="Arial"/>
          <w:sz w:val="20"/>
          <w:szCs w:val="20"/>
        </w:rPr>
        <w:t>plnění</w:t>
      </w:r>
      <w:r w:rsidR="00EA4D52" w:rsidRPr="00D829E1">
        <w:rPr>
          <w:rFonts w:ascii="Arial" w:hAnsi="Arial" w:cs="Arial"/>
          <w:sz w:val="20"/>
          <w:szCs w:val="20"/>
        </w:rPr>
        <w:t xml:space="preserve"> v souladu se všemi podmínkami a</w:t>
      </w:r>
      <w:r w:rsidR="009A364C">
        <w:rPr>
          <w:rFonts w:ascii="Arial" w:hAnsi="Arial" w:cs="Arial"/>
          <w:sz w:val="20"/>
          <w:szCs w:val="20"/>
        </w:rPr>
        <w:t> </w:t>
      </w:r>
      <w:r w:rsidR="00EA4D52" w:rsidRPr="00D829E1">
        <w:rPr>
          <w:rFonts w:ascii="Arial" w:hAnsi="Arial" w:cs="Arial"/>
          <w:sz w:val="20"/>
          <w:szCs w:val="20"/>
        </w:rPr>
        <w:t xml:space="preserve">požadavky </w:t>
      </w:r>
      <w:r w:rsidR="002913F1">
        <w:rPr>
          <w:rFonts w:ascii="Arial" w:hAnsi="Arial" w:cs="Arial"/>
          <w:sz w:val="20"/>
          <w:szCs w:val="20"/>
        </w:rPr>
        <w:t>O</w:t>
      </w:r>
      <w:r w:rsidR="00EA4D52" w:rsidRPr="00D829E1">
        <w:rPr>
          <w:rFonts w:ascii="Arial" w:hAnsi="Arial" w:cs="Arial"/>
          <w:sz w:val="20"/>
          <w:szCs w:val="20"/>
        </w:rPr>
        <w:t>bje</w:t>
      </w:r>
      <w:r w:rsidR="00773E07">
        <w:rPr>
          <w:rFonts w:ascii="Arial" w:hAnsi="Arial" w:cs="Arial"/>
          <w:sz w:val="20"/>
          <w:szCs w:val="20"/>
        </w:rPr>
        <w:t>dnatele uvedenými v příloze č. 1</w:t>
      </w:r>
      <w:r w:rsidR="00EA4D52" w:rsidRPr="00D829E1">
        <w:rPr>
          <w:rFonts w:ascii="Arial" w:hAnsi="Arial" w:cs="Arial"/>
          <w:sz w:val="20"/>
          <w:szCs w:val="20"/>
        </w:rPr>
        <w:t xml:space="preserve"> této </w:t>
      </w:r>
      <w:r w:rsidR="00392EC1">
        <w:rPr>
          <w:rFonts w:ascii="Arial" w:hAnsi="Arial" w:cs="Arial"/>
          <w:sz w:val="20"/>
          <w:szCs w:val="20"/>
        </w:rPr>
        <w:t>S</w:t>
      </w:r>
      <w:r w:rsidR="00EA4D52" w:rsidRPr="00D829E1">
        <w:rPr>
          <w:rFonts w:ascii="Arial" w:hAnsi="Arial" w:cs="Arial"/>
          <w:sz w:val="20"/>
          <w:szCs w:val="20"/>
        </w:rPr>
        <w:t xml:space="preserve">mlouvy </w:t>
      </w:r>
      <w:r w:rsidR="009A364C">
        <w:rPr>
          <w:rFonts w:ascii="Arial" w:hAnsi="Arial" w:cs="Arial"/>
          <w:sz w:val="20"/>
          <w:szCs w:val="20"/>
        </w:rPr>
        <w:t xml:space="preserve">– </w:t>
      </w:r>
      <w:r w:rsidR="00773E07">
        <w:rPr>
          <w:rFonts w:ascii="Arial" w:hAnsi="Arial" w:cs="Arial"/>
          <w:sz w:val="20"/>
          <w:szCs w:val="20"/>
        </w:rPr>
        <w:t>Generátor scénářů</w:t>
      </w:r>
      <w:r w:rsidR="00436F68">
        <w:rPr>
          <w:rFonts w:ascii="Arial" w:hAnsi="Arial" w:cs="Arial"/>
          <w:sz w:val="20"/>
          <w:szCs w:val="20"/>
        </w:rPr>
        <w:t xml:space="preserve">, </w:t>
      </w:r>
      <w:r w:rsidR="00EA4D52" w:rsidRPr="00D829E1">
        <w:rPr>
          <w:rFonts w:ascii="Arial" w:hAnsi="Arial" w:cs="Arial"/>
          <w:sz w:val="20"/>
          <w:szCs w:val="20"/>
        </w:rPr>
        <w:t>a v souladu s N</w:t>
      </w:r>
      <w:r w:rsidR="005E4267" w:rsidRPr="00D829E1">
        <w:rPr>
          <w:rFonts w:ascii="Arial" w:hAnsi="Arial" w:cs="Arial"/>
          <w:sz w:val="20"/>
          <w:szCs w:val="20"/>
        </w:rPr>
        <w:t xml:space="preserve">abídkou </w:t>
      </w:r>
      <w:r w:rsidR="002913F1">
        <w:rPr>
          <w:rFonts w:ascii="Arial" w:hAnsi="Arial" w:cs="Arial"/>
          <w:sz w:val="20"/>
          <w:szCs w:val="20"/>
        </w:rPr>
        <w:t>Poskytovatele</w:t>
      </w:r>
      <w:r w:rsidR="00EA4D52" w:rsidRPr="00D829E1">
        <w:rPr>
          <w:rFonts w:ascii="Arial" w:hAnsi="Arial" w:cs="Arial"/>
          <w:sz w:val="20"/>
          <w:szCs w:val="20"/>
        </w:rPr>
        <w:t>.</w:t>
      </w:r>
    </w:p>
    <w:p w14:paraId="388A2C75" w14:textId="0A1F777F" w:rsidR="0007554A" w:rsidRPr="0043309D" w:rsidRDefault="00D829E1" w:rsidP="0043309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Místo a d</w:t>
      </w:r>
      <w:r w:rsidR="0007554A" w:rsidRPr="0043309D">
        <w:rPr>
          <w:rFonts w:cs="Arial"/>
          <w:sz w:val="22"/>
          <w:szCs w:val="20"/>
        </w:rPr>
        <w:t>oba plnění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27D84C70" w14:textId="27605A87" w:rsidR="00D324BD" w:rsidRPr="0043309D" w:rsidRDefault="00D324BD" w:rsidP="0043309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3309D">
        <w:rPr>
          <w:szCs w:val="20"/>
        </w:rPr>
        <w:t xml:space="preserve">Místo plnění není </w:t>
      </w:r>
      <w:r w:rsidR="001D0B4F">
        <w:rPr>
          <w:szCs w:val="20"/>
        </w:rPr>
        <w:t>O</w:t>
      </w:r>
      <w:r w:rsidR="005A0463" w:rsidRPr="0043309D">
        <w:rPr>
          <w:szCs w:val="20"/>
        </w:rPr>
        <w:t xml:space="preserve">bjednatelem </w:t>
      </w:r>
      <w:r w:rsidRPr="0043309D">
        <w:rPr>
          <w:szCs w:val="20"/>
        </w:rPr>
        <w:t xml:space="preserve">nijak omezeno. </w:t>
      </w:r>
      <w:r w:rsidR="001D0B4F">
        <w:rPr>
          <w:szCs w:val="20"/>
          <w:lang w:eastAsia="en-US"/>
        </w:rPr>
        <w:t>Poskytovatel</w:t>
      </w:r>
      <w:r w:rsidR="001D0B4F" w:rsidRPr="00417F50">
        <w:rPr>
          <w:szCs w:val="20"/>
          <w:lang w:eastAsia="en-US"/>
        </w:rPr>
        <w:t xml:space="preserve"> </w:t>
      </w:r>
      <w:r w:rsidR="00743D7C" w:rsidRPr="00417F50">
        <w:rPr>
          <w:szCs w:val="20"/>
          <w:lang w:eastAsia="en-US"/>
        </w:rPr>
        <w:t xml:space="preserve">je oprávněn provádět </w:t>
      </w:r>
      <w:r w:rsidR="00743D7C">
        <w:rPr>
          <w:szCs w:val="20"/>
          <w:lang w:eastAsia="en-US"/>
        </w:rPr>
        <w:t>předmět plnění</w:t>
      </w:r>
      <w:r w:rsidR="00743D7C" w:rsidRPr="00417F50">
        <w:rPr>
          <w:szCs w:val="20"/>
          <w:lang w:eastAsia="en-US"/>
        </w:rPr>
        <w:t xml:space="preserve"> v rámci svého sídla</w:t>
      </w:r>
      <w:r w:rsidRPr="0043309D">
        <w:rPr>
          <w:szCs w:val="20"/>
        </w:rPr>
        <w:t>.</w:t>
      </w:r>
    </w:p>
    <w:p w14:paraId="2FF9268D" w14:textId="60B43AF7" w:rsidR="00462A8C" w:rsidRPr="0043309D" w:rsidRDefault="004D23F8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>
        <w:rPr>
          <w:rFonts w:cs="Arial"/>
          <w:sz w:val="20"/>
        </w:rPr>
        <w:t>Poskyt</w:t>
      </w:r>
      <w:r w:rsidR="0071124B">
        <w:rPr>
          <w:rFonts w:cs="Arial"/>
          <w:sz w:val="20"/>
        </w:rPr>
        <w:t>ovatel</w:t>
      </w:r>
      <w:r w:rsidR="004A7DEA" w:rsidRPr="0043309D">
        <w:rPr>
          <w:rFonts w:cs="Arial"/>
          <w:sz w:val="20"/>
        </w:rPr>
        <w:t xml:space="preserve"> se zavazuje</w:t>
      </w:r>
      <w:r w:rsidR="00D324BD" w:rsidRPr="0043309D">
        <w:rPr>
          <w:rFonts w:cs="Arial"/>
          <w:sz w:val="20"/>
        </w:rPr>
        <w:t xml:space="preserve">, že výstup předmětu </w:t>
      </w:r>
      <w:r w:rsidR="00AB3040">
        <w:rPr>
          <w:rFonts w:cs="Arial"/>
          <w:sz w:val="20"/>
        </w:rPr>
        <w:t>plnění</w:t>
      </w:r>
      <w:r w:rsidR="00D324BD" w:rsidRPr="0043309D">
        <w:rPr>
          <w:rFonts w:cs="Arial"/>
          <w:sz w:val="20"/>
        </w:rPr>
        <w:t xml:space="preserve"> bud</w:t>
      </w:r>
      <w:r w:rsidR="002D5F5F" w:rsidRPr="0043309D">
        <w:rPr>
          <w:rFonts w:cs="Arial"/>
          <w:sz w:val="20"/>
        </w:rPr>
        <w:t>e</w:t>
      </w:r>
      <w:r w:rsidR="00D324BD" w:rsidRPr="0043309D">
        <w:rPr>
          <w:rFonts w:cs="Arial"/>
          <w:sz w:val="20"/>
        </w:rPr>
        <w:t xml:space="preserve"> předán </w:t>
      </w:r>
      <w:r w:rsidR="00A046A1" w:rsidRPr="0043309D">
        <w:rPr>
          <w:rFonts w:cs="Arial"/>
          <w:sz w:val="20"/>
        </w:rPr>
        <w:t>na adrese</w:t>
      </w:r>
      <w:r w:rsidR="00607249" w:rsidRPr="0043309D">
        <w:rPr>
          <w:rFonts w:cs="Arial"/>
          <w:sz w:val="20"/>
        </w:rPr>
        <w:t xml:space="preserve"> </w:t>
      </w:r>
      <w:r w:rsidR="001D0B4F">
        <w:rPr>
          <w:rFonts w:cs="Arial"/>
          <w:sz w:val="20"/>
        </w:rPr>
        <w:t>Objednatele</w:t>
      </w:r>
      <w:r w:rsidR="001D0B4F" w:rsidRPr="0043309D">
        <w:rPr>
          <w:rFonts w:cs="Arial"/>
          <w:sz w:val="20"/>
        </w:rPr>
        <w:t xml:space="preserve"> </w:t>
      </w:r>
      <w:r w:rsidR="00D324BD" w:rsidRPr="0043309D">
        <w:rPr>
          <w:rFonts w:cs="Arial"/>
          <w:sz w:val="20"/>
        </w:rPr>
        <w:t>(</w:t>
      </w:r>
      <w:r w:rsidR="00C35930" w:rsidRPr="00D13BEB">
        <w:rPr>
          <w:rFonts w:cs="Arial"/>
          <w:sz w:val="20"/>
          <w:lang w:eastAsia="en-US"/>
        </w:rPr>
        <w:t>Na Poříčním právu 1/376, 128 01 Praha 2</w:t>
      </w:r>
      <w:r w:rsidR="00D324BD" w:rsidRPr="0043309D">
        <w:rPr>
          <w:rFonts w:cs="Arial"/>
          <w:sz w:val="20"/>
        </w:rPr>
        <w:t>).</w:t>
      </w:r>
    </w:p>
    <w:p w14:paraId="0448BC1A" w14:textId="44EEE2E2" w:rsidR="00985BF0" w:rsidRDefault="00B07490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B3A78">
        <w:rPr>
          <w:rFonts w:cs="Arial"/>
          <w:sz w:val="20"/>
        </w:rPr>
        <w:t>Výstup p</w:t>
      </w:r>
      <w:r w:rsidR="00D324BD" w:rsidRPr="00FB3A78">
        <w:rPr>
          <w:rFonts w:cs="Arial"/>
          <w:sz w:val="20"/>
        </w:rPr>
        <w:t>ředmět</w:t>
      </w:r>
      <w:r w:rsidRPr="00FB3A78">
        <w:rPr>
          <w:rFonts w:cs="Arial"/>
          <w:sz w:val="20"/>
        </w:rPr>
        <w:t>u</w:t>
      </w:r>
      <w:r w:rsidR="00D324BD" w:rsidRPr="00FB3A78">
        <w:rPr>
          <w:rFonts w:cs="Arial"/>
          <w:sz w:val="20"/>
        </w:rPr>
        <w:t xml:space="preserve"> </w:t>
      </w:r>
      <w:r w:rsidR="00FB330E">
        <w:rPr>
          <w:rFonts w:cs="Arial"/>
          <w:sz w:val="20"/>
        </w:rPr>
        <w:t>plnění</w:t>
      </w:r>
      <w:r w:rsidR="00D324BD" w:rsidRPr="00FB3A78">
        <w:rPr>
          <w:rFonts w:cs="Arial"/>
          <w:sz w:val="20"/>
        </w:rPr>
        <w:t xml:space="preserve"> </w:t>
      </w:r>
      <w:r w:rsidRPr="00FB3A78">
        <w:rPr>
          <w:rFonts w:cs="Arial"/>
          <w:sz w:val="20"/>
        </w:rPr>
        <w:t>zpracovan</w:t>
      </w:r>
      <w:r w:rsidR="005B7994" w:rsidRPr="00FB3A78">
        <w:rPr>
          <w:rFonts w:cs="Arial"/>
          <w:sz w:val="20"/>
        </w:rPr>
        <w:t>ý</w:t>
      </w:r>
      <w:r w:rsidRPr="00FB3A78">
        <w:rPr>
          <w:rFonts w:cs="Arial"/>
          <w:sz w:val="20"/>
        </w:rPr>
        <w:t xml:space="preserve"> </w:t>
      </w:r>
      <w:r w:rsidR="00330A8A" w:rsidRPr="00FB3A78">
        <w:rPr>
          <w:rFonts w:cs="Arial"/>
          <w:sz w:val="20"/>
        </w:rPr>
        <w:t>v souladu s</w:t>
      </w:r>
      <w:r w:rsidR="00CA64FC">
        <w:rPr>
          <w:rFonts w:cs="Arial"/>
          <w:sz w:val="20"/>
        </w:rPr>
        <w:t> odst.</w:t>
      </w:r>
      <w:r w:rsidR="00985BF0" w:rsidRPr="00FB3A78">
        <w:rPr>
          <w:rFonts w:cs="Arial"/>
          <w:sz w:val="20"/>
        </w:rPr>
        <w:t xml:space="preserve"> </w:t>
      </w:r>
      <w:r w:rsidR="00A6205C" w:rsidRPr="00FB3A78">
        <w:rPr>
          <w:rFonts w:cs="Arial"/>
          <w:sz w:val="20"/>
        </w:rPr>
        <w:t>2.</w:t>
      </w:r>
      <w:r w:rsidR="00FB3A78" w:rsidRPr="00FB3A78">
        <w:rPr>
          <w:rFonts w:cs="Arial"/>
          <w:sz w:val="20"/>
        </w:rPr>
        <w:t>2</w:t>
      </w:r>
      <w:r w:rsidR="00A6205C" w:rsidRPr="00FB3A78">
        <w:rPr>
          <w:rFonts w:cs="Arial"/>
          <w:sz w:val="20"/>
        </w:rPr>
        <w:t>.</w:t>
      </w:r>
      <w:r w:rsidRPr="00FB3A78">
        <w:rPr>
          <w:rFonts w:cs="Arial"/>
          <w:sz w:val="20"/>
        </w:rPr>
        <w:t>, 2.</w:t>
      </w:r>
      <w:r w:rsidR="00DE5E99">
        <w:rPr>
          <w:rFonts w:cs="Arial"/>
          <w:sz w:val="20"/>
        </w:rPr>
        <w:t>3</w:t>
      </w:r>
      <w:r w:rsidRPr="00FB3A78">
        <w:rPr>
          <w:rFonts w:cs="Arial"/>
          <w:sz w:val="20"/>
        </w:rPr>
        <w:t>. a 2.</w:t>
      </w:r>
      <w:r w:rsidR="00DE5E99">
        <w:rPr>
          <w:rFonts w:cs="Arial"/>
          <w:sz w:val="20"/>
        </w:rPr>
        <w:t>4</w:t>
      </w:r>
      <w:r w:rsidR="00265632" w:rsidRPr="00FB3A78">
        <w:rPr>
          <w:rFonts w:cs="Arial"/>
          <w:sz w:val="20"/>
        </w:rPr>
        <w:t>.</w:t>
      </w:r>
      <w:r w:rsidRPr="00FB3A78">
        <w:rPr>
          <w:rFonts w:cs="Arial"/>
          <w:sz w:val="20"/>
        </w:rPr>
        <w:t xml:space="preserve"> této</w:t>
      </w:r>
      <w:r w:rsidR="00330A8A" w:rsidRPr="00FB3A78">
        <w:rPr>
          <w:rFonts w:cs="Arial"/>
          <w:sz w:val="20"/>
        </w:rPr>
        <w:t xml:space="preserve"> </w:t>
      </w:r>
      <w:r w:rsidR="00625DE9">
        <w:rPr>
          <w:rFonts w:cs="Arial"/>
          <w:sz w:val="20"/>
        </w:rPr>
        <w:t>S</w:t>
      </w:r>
      <w:r w:rsidRPr="00FB3A78">
        <w:rPr>
          <w:rFonts w:cs="Arial"/>
          <w:sz w:val="20"/>
        </w:rPr>
        <w:t>mlouvy</w:t>
      </w:r>
      <w:r w:rsidR="00A6205C" w:rsidRPr="00FB3A78">
        <w:rPr>
          <w:rFonts w:cs="Arial"/>
          <w:sz w:val="20"/>
        </w:rPr>
        <w:t xml:space="preserve"> </w:t>
      </w:r>
      <w:r w:rsidRPr="00FB3A78">
        <w:rPr>
          <w:rFonts w:cs="Arial"/>
          <w:sz w:val="20"/>
        </w:rPr>
        <w:t>se</w:t>
      </w:r>
      <w:r w:rsidRPr="0043309D">
        <w:rPr>
          <w:rFonts w:cs="Arial"/>
          <w:sz w:val="20"/>
        </w:rPr>
        <w:t xml:space="preserve"> zavazuje </w:t>
      </w:r>
      <w:r w:rsidR="004D23F8">
        <w:rPr>
          <w:rFonts w:cs="Arial"/>
          <w:sz w:val="20"/>
        </w:rPr>
        <w:t>Poskytovatel</w:t>
      </w:r>
      <w:r w:rsidR="004D23F8" w:rsidRPr="0043309D">
        <w:rPr>
          <w:rFonts w:cs="Arial"/>
          <w:sz w:val="20"/>
        </w:rPr>
        <w:t xml:space="preserve"> </w:t>
      </w:r>
      <w:r w:rsidRPr="0043309D">
        <w:rPr>
          <w:rFonts w:cs="Arial"/>
          <w:sz w:val="20"/>
        </w:rPr>
        <w:t xml:space="preserve">předat objednateli </w:t>
      </w:r>
      <w:r w:rsidR="00A6205C" w:rsidRPr="0043309D">
        <w:rPr>
          <w:rFonts w:cs="Arial"/>
          <w:b/>
          <w:sz w:val="20"/>
        </w:rPr>
        <w:t>do</w:t>
      </w:r>
      <w:r w:rsidR="003360D0" w:rsidRPr="0043309D">
        <w:rPr>
          <w:rFonts w:cs="Arial"/>
          <w:b/>
          <w:sz w:val="20"/>
        </w:rPr>
        <w:t xml:space="preserve"> </w:t>
      </w:r>
      <w:r w:rsidR="00D324BD" w:rsidRPr="0043309D">
        <w:rPr>
          <w:rFonts w:cs="Arial"/>
          <w:b/>
          <w:sz w:val="20"/>
        </w:rPr>
        <w:t>1</w:t>
      </w:r>
      <w:r w:rsidR="00DB1E5C">
        <w:rPr>
          <w:rFonts w:cs="Arial"/>
          <w:b/>
          <w:sz w:val="20"/>
        </w:rPr>
        <w:t>8</w:t>
      </w:r>
      <w:r w:rsidR="00BE520F" w:rsidRPr="0043309D">
        <w:rPr>
          <w:rFonts w:cs="Arial"/>
          <w:b/>
          <w:sz w:val="20"/>
        </w:rPr>
        <w:t xml:space="preserve"> </w:t>
      </w:r>
      <w:r w:rsidR="00C35930">
        <w:rPr>
          <w:rFonts w:cs="Arial"/>
          <w:b/>
          <w:sz w:val="20"/>
        </w:rPr>
        <w:t>tý</w:t>
      </w:r>
      <w:r w:rsidR="00985BF0" w:rsidRPr="0043309D">
        <w:rPr>
          <w:rFonts w:cs="Arial"/>
          <w:b/>
          <w:sz w:val="20"/>
        </w:rPr>
        <w:t xml:space="preserve">dnů od podpisu </w:t>
      </w:r>
      <w:r w:rsidR="00D22565">
        <w:rPr>
          <w:rFonts w:cs="Arial"/>
          <w:b/>
          <w:sz w:val="20"/>
        </w:rPr>
        <w:t xml:space="preserve">této </w:t>
      </w:r>
      <w:r w:rsidR="00C62AF8">
        <w:rPr>
          <w:rFonts w:cs="Arial"/>
          <w:b/>
          <w:sz w:val="20"/>
        </w:rPr>
        <w:t>S</w:t>
      </w:r>
      <w:r w:rsidR="00985BF0" w:rsidRPr="0043309D">
        <w:rPr>
          <w:rFonts w:cs="Arial"/>
          <w:b/>
          <w:sz w:val="20"/>
        </w:rPr>
        <w:t>mlouvy</w:t>
      </w:r>
      <w:r w:rsidRPr="0043309D">
        <w:rPr>
          <w:rFonts w:cs="Arial"/>
          <w:sz w:val="20"/>
        </w:rPr>
        <w:t>. Předání výstup</w:t>
      </w:r>
      <w:r w:rsidR="005B7994" w:rsidRPr="0043309D">
        <w:rPr>
          <w:rFonts w:cs="Arial"/>
          <w:sz w:val="20"/>
        </w:rPr>
        <w:t>u</w:t>
      </w:r>
      <w:r w:rsidRPr="0043309D">
        <w:rPr>
          <w:rFonts w:cs="Arial"/>
          <w:sz w:val="20"/>
        </w:rPr>
        <w:t xml:space="preserve"> </w:t>
      </w:r>
      <w:r w:rsidRPr="0043309D">
        <w:rPr>
          <w:rFonts w:cs="Arial"/>
          <w:sz w:val="20"/>
        </w:rPr>
        <w:lastRenderedPageBreak/>
        <w:t xml:space="preserve">předmětu </w:t>
      </w:r>
      <w:r w:rsidR="00FB330E">
        <w:rPr>
          <w:rFonts w:cs="Arial"/>
          <w:sz w:val="20"/>
        </w:rPr>
        <w:t>plnění</w:t>
      </w:r>
      <w:r w:rsidR="00985BF0" w:rsidRPr="0043309D">
        <w:rPr>
          <w:rFonts w:cs="Arial"/>
          <w:sz w:val="20"/>
        </w:rPr>
        <w:t xml:space="preserve"> </w:t>
      </w:r>
      <w:r w:rsidR="004D23F8">
        <w:rPr>
          <w:rFonts w:cs="Arial"/>
          <w:sz w:val="20"/>
        </w:rPr>
        <w:t>O</w:t>
      </w:r>
      <w:r w:rsidR="004A7DEA" w:rsidRPr="0043309D">
        <w:rPr>
          <w:rFonts w:cs="Arial"/>
          <w:sz w:val="20"/>
        </w:rPr>
        <w:t>bjednateli</w:t>
      </w:r>
      <w:r w:rsidRPr="0043309D">
        <w:rPr>
          <w:rFonts w:cs="Arial"/>
          <w:sz w:val="20"/>
        </w:rPr>
        <w:t xml:space="preserve"> bude realizováno</w:t>
      </w:r>
      <w:r w:rsidR="009D21D1" w:rsidRPr="0043309D">
        <w:rPr>
          <w:rFonts w:cs="Arial"/>
          <w:sz w:val="20"/>
        </w:rPr>
        <w:t xml:space="preserve"> v souladu s akceptačním řízení</w:t>
      </w:r>
      <w:r w:rsidR="001A362E" w:rsidRPr="0043309D">
        <w:rPr>
          <w:rFonts w:cs="Arial"/>
          <w:sz w:val="20"/>
        </w:rPr>
        <w:t>m</w:t>
      </w:r>
      <w:r w:rsidRPr="0043309D">
        <w:rPr>
          <w:rFonts w:cs="Arial"/>
          <w:sz w:val="20"/>
        </w:rPr>
        <w:t xml:space="preserve"> </w:t>
      </w:r>
      <w:r w:rsidR="00985BF0" w:rsidRPr="0043309D">
        <w:rPr>
          <w:rFonts w:cs="Arial"/>
          <w:sz w:val="20"/>
        </w:rPr>
        <w:t>na základě předávacího protokolu</w:t>
      </w:r>
      <w:r w:rsidR="00C62AF8">
        <w:rPr>
          <w:rFonts w:cs="Arial"/>
          <w:sz w:val="20"/>
        </w:rPr>
        <w:t xml:space="preserve"> dle čl. 6 této S</w:t>
      </w:r>
      <w:r w:rsidR="00014C63" w:rsidRPr="0043309D">
        <w:rPr>
          <w:rFonts w:cs="Arial"/>
          <w:sz w:val="20"/>
        </w:rPr>
        <w:t>mlouvy</w:t>
      </w:r>
      <w:r w:rsidR="00985BF0" w:rsidRPr="0043309D">
        <w:rPr>
          <w:rFonts w:cs="Arial"/>
          <w:sz w:val="20"/>
        </w:rPr>
        <w:t>.</w:t>
      </w:r>
    </w:p>
    <w:p w14:paraId="7564F2DB" w14:textId="7DB9C9E1" w:rsidR="0007554A" w:rsidRPr="00766FE2" w:rsidRDefault="0007554A" w:rsidP="00766FE2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58" w:name="_Toc153595137"/>
      <w:bookmarkStart w:id="59" w:name="_Toc153797533"/>
      <w:bookmarkStart w:id="60" w:name="_Toc153797652"/>
      <w:bookmarkStart w:id="61" w:name="_Toc153808369"/>
      <w:bookmarkStart w:id="62" w:name="_Toc153941143"/>
      <w:bookmarkStart w:id="63" w:name="_Toc153941288"/>
      <w:bookmarkStart w:id="64" w:name="_Toc154462845"/>
      <w:bookmarkStart w:id="65" w:name="_Toc163543477"/>
      <w:bookmarkStart w:id="66" w:name="_Toc164137948"/>
      <w:bookmarkStart w:id="67" w:name="_Toc202955380"/>
      <w:bookmarkStart w:id="68" w:name="_Toc203276579"/>
      <w:bookmarkStart w:id="69" w:name="_Toc203291566"/>
      <w:bookmarkStart w:id="70" w:name="_Toc203292586"/>
      <w:bookmarkStart w:id="71" w:name="_Toc203306975"/>
      <w:bookmarkStart w:id="72" w:name="_Toc204476143"/>
      <w:bookmarkStart w:id="73" w:name="_Toc235235102"/>
      <w:bookmarkStart w:id="74" w:name="_Toc238266053"/>
      <w:bookmarkStart w:id="75" w:name="_Toc240357472"/>
      <w:bookmarkStart w:id="76" w:name="_Toc240444508"/>
      <w:bookmarkStart w:id="77" w:name="_Toc240703974"/>
      <w:bookmarkStart w:id="78" w:name="_Toc240704348"/>
      <w:bookmarkStart w:id="79" w:name="_Toc240792065"/>
      <w:bookmarkStart w:id="80" w:name="_Toc240792925"/>
      <w:bookmarkStart w:id="81" w:name="_Toc241496089"/>
      <w:bookmarkStart w:id="82" w:name="_Toc241501190"/>
      <w:bookmarkStart w:id="83" w:name="_Toc241501587"/>
      <w:bookmarkStart w:id="84" w:name="_Toc241657904"/>
      <w:bookmarkStart w:id="85" w:name="_Toc243380727"/>
      <w:bookmarkStart w:id="86" w:name="_Toc274231384"/>
      <w:bookmarkStart w:id="87" w:name="_Toc274234501"/>
      <w:r w:rsidRPr="00766FE2">
        <w:rPr>
          <w:rFonts w:cs="Arial"/>
          <w:sz w:val="22"/>
          <w:szCs w:val="20"/>
        </w:rPr>
        <w:t>Cena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="001D0B4F">
        <w:rPr>
          <w:rFonts w:cs="Arial"/>
          <w:sz w:val="22"/>
          <w:szCs w:val="20"/>
        </w:rPr>
        <w:t xml:space="preserve"> a platební podmínky</w:t>
      </w:r>
    </w:p>
    <w:p w14:paraId="48B62180" w14:textId="63F344A5" w:rsidR="004E0FCB" w:rsidRDefault="004E0FCB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170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88" w:name="_Ref54767977"/>
      <w:r w:rsidRPr="00D13BEB">
        <w:rPr>
          <w:szCs w:val="20"/>
          <w:lang w:eastAsia="en-US"/>
        </w:rPr>
        <w:t>Objednatel se zavazuje za řádně poskytnuté plnění dle této Smlouvy zaplatit Poskytovateli níže sjednanou cenu v Kč bez DPH. K této ceně bude účtována daň z přidané hodnoty podle platných a účinných právních předpisů. Není-li Poskytovatel registrovaným plátcem DPH, bude tato skutečnost uvedena v záhlaví této Smlouvy a Poskytovatel DPH nevyčíslí.</w:t>
      </w:r>
    </w:p>
    <w:bookmarkEnd w:id="88"/>
    <w:p w14:paraId="3CC5AB5A" w14:textId="7D61B834" w:rsidR="0007554A" w:rsidRPr="00766FE2" w:rsidRDefault="00202B6F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170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Celková cena za předmět plnění dle této Smlouvy činí </w:t>
      </w:r>
      <w:r w:rsidRPr="00D13BEB">
        <w:rPr>
          <w:szCs w:val="20"/>
          <w:highlight w:val="yellow"/>
          <w:lang w:eastAsia="en-US"/>
        </w:rPr>
        <w:t>___________</w:t>
      </w:r>
      <w:r w:rsidRPr="00D13BEB">
        <w:rPr>
          <w:szCs w:val="20"/>
          <w:lang w:eastAsia="en-US"/>
        </w:rPr>
        <w:t xml:space="preserve">,- Kč (slovy: </w:t>
      </w:r>
      <w:r w:rsidRPr="00D13BEB">
        <w:rPr>
          <w:szCs w:val="20"/>
          <w:highlight w:val="yellow"/>
          <w:lang w:eastAsia="en-US"/>
        </w:rPr>
        <w:t>________</w:t>
      </w:r>
      <w:r w:rsidRPr="00D13BEB">
        <w:rPr>
          <w:szCs w:val="20"/>
          <w:lang w:eastAsia="en-US"/>
        </w:rPr>
        <w:t xml:space="preserve"> korun českých) bez DPH. Výše DPH činí </w:t>
      </w:r>
      <w:r w:rsidRPr="00D13BEB">
        <w:rPr>
          <w:szCs w:val="20"/>
          <w:highlight w:val="yellow"/>
          <w:lang w:eastAsia="en-US"/>
        </w:rPr>
        <w:t>___________</w:t>
      </w:r>
      <w:r w:rsidRPr="00D13BEB">
        <w:rPr>
          <w:szCs w:val="20"/>
          <w:lang w:eastAsia="en-US"/>
        </w:rPr>
        <w:t xml:space="preserve">,- Kč (slovy: </w:t>
      </w:r>
      <w:r w:rsidRPr="00D13BEB">
        <w:rPr>
          <w:szCs w:val="20"/>
          <w:highlight w:val="yellow"/>
          <w:lang w:eastAsia="en-US"/>
        </w:rPr>
        <w:t>____________</w:t>
      </w:r>
      <w:r w:rsidRPr="00D13BEB">
        <w:rPr>
          <w:szCs w:val="20"/>
          <w:lang w:eastAsia="en-US"/>
        </w:rPr>
        <w:t xml:space="preserve"> korun českých). Celková cena za předmět plnění dle této Smlouvy včetně DPH činí </w:t>
      </w:r>
      <w:r w:rsidRPr="00D13BEB">
        <w:rPr>
          <w:szCs w:val="20"/>
          <w:highlight w:val="yellow"/>
          <w:lang w:eastAsia="en-US"/>
        </w:rPr>
        <w:t>___________,</w:t>
      </w:r>
      <w:r w:rsidRPr="00D13BEB">
        <w:rPr>
          <w:szCs w:val="20"/>
          <w:lang w:eastAsia="en-US"/>
        </w:rPr>
        <w:t xml:space="preserve">- Kč (slovy: </w:t>
      </w:r>
      <w:r w:rsidRPr="00D13BEB">
        <w:rPr>
          <w:szCs w:val="20"/>
          <w:highlight w:val="yellow"/>
          <w:lang w:eastAsia="en-US"/>
        </w:rPr>
        <w:t>__________</w:t>
      </w:r>
      <w:r w:rsidRPr="00D13BEB">
        <w:rPr>
          <w:szCs w:val="20"/>
          <w:lang w:eastAsia="en-US"/>
        </w:rPr>
        <w:t xml:space="preserve"> korun českých).</w:t>
      </w:r>
    </w:p>
    <w:p w14:paraId="4295D016" w14:textId="24E42730" w:rsidR="0007554A" w:rsidRPr="00766FE2" w:rsidRDefault="00D2315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Celková cena za předmět plnění dle této Smlouvy je konečná a nepřekročitelná, a zahrnuje veškeré náklady, které Poskytovateli v souvislosti s poskytováním plnění dle této Smlouvy vznikly a které jsou nutné pro řádné a včasné poskytnutí plnění.</w:t>
      </w:r>
    </w:p>
    <w:p w14:paraId="6C820E4F" w14:textId="27DBB08D" w:rsidR="00D23153" w:rsidRDefault="00D2315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Celkovou cenu za předmět plnění dle odst. 4.2</w:t>
      </w:r>
      <w:r w:rsidR="00F24FF5">
        <w:rPr>
          <w:szCs w:val="20"/>
          <w:lang w:eastAsia="en-US"/>
        </w:rPr>
        <w:t>.</w:t>
      </w:r>
      <w:r w:rsidRPr="00D13BEB">
        <w:rPr>
          <w:szCs w:val="20"/>
          <w:lang w:eastAsia="en-US"/>
        </w:rPr>
        <w:t xml:space="preserve"> tohoto článku Smlouvy je možné překročit pouze v případě zvýšení sazby DPH, a to pouze ohledně placeného DPH o částku odpovídající této změně. V případě snížení zákonné sazby DPH bude účtována a placena tato snížená sazba DPH.</w:t>
      </w:r>
    </w:p>
    <w:p w14:paraId="085CC006" w14:textId="0FD618EB" w:rsidR="001A30C3" w:rsidRPr="00766FE2" w:rsidRDefault="00DD238C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Cena </w:t>
      </w:r>
      <w:r w:rsidR="008940DC">
        <w:rPr>
          <w:szCs w:val="20"/>
        </w:rPr>
        <w:t>z</w:t>
      </w:r>
      <w:r w:rsidR="00A4682D" w:rsidRPr="00766FE2">
        <w:rPr>
          <w:szCs w:val="20"/>
        </w:rPr>
        <w:t xml:space="preserve">a předmět </w:t>
      </w:r>
      <w:r w:rsidR="000A74ED" w:rsidRPr="00D13BEB">
        <w:rPr>
          <w:szCs w:val="20"/>
          <w:lang w:eastAsia="en-US"/>
        </w:rPr>
        <w:t xml:space="preserve">plnění dle této Smlouvy </w:t>
      </w:r>
      <w:r w:rsidRPr="00766FE2">
        <w:rPr>
          <w:szCs w:val="20"/>
        </w:rPr>
        <w:t>bude hrazena na základě</w:t>
      </w:r>
      <w:r w:rsidR="00A6768A" w:rsidRPr="00766FE2">
        <w:rPr>
          <w:szCs w:val="20"/>
        </w:rPr>
        <w:t xml:space="preserve"> faktury</w:t>
      </w:r>
      <w:r w:rsidRPr="00766FE2">
        <w:rPr>
          <w:szCs w:val="20"/>
        </w:rPr>
        <w:t xml:space="preserve"> </w:t>
      </w:r>
      <w:r w:rsidR="00985BF0" w:rsidRPr="00766FE2">
        <w:rPr>
          <w:szCs w:val="20"/>
        </w:rPr>
        <w:t xml:space="preserve">– </w:t>
      </w:r>
      <w:r w:rsidR="00695A2A" w:rsidRPr="00766FE2">
        <w:rPr>
          <w:szCs w:val="20"/>
        </w:rPr>
        <w:t xml:space="preserve">daňového </w:t>
      </w:r>
      <w:r w:rsidR="00985BF0" w:rsidRPr="00766FE2">
        <w:rPr>
          <w:szCs w:val="20"/>
        </w:rPr>
        <w:t>doklad</w:t>
      </w:r>
      <w:r w:rsidR="00695A2A" w:rsidRPr="00766FE2">
        <w:rPr>
          <w:szCs w:val="20"/>
        </w:rPr>
        <w:t>u</w:t>
      </w:r>
      <w:r w:rsidR="00A4682D" w:rsidRPr="00766FE2">
        <w:rPr>
          <w:szCs w:val="20"/>
        </w:rPr>
        <w:t xml:space="preserve"> (dále jen „faktura“)</w:t>
      </w:r>
      <w:r w:rsidR="00985BF0" w:rsidRPr="00766FE2">
        <w:rPr>
          <w:szCs w:val="20"/>
        </w:rPr>
        <w:t xml:space="preserve"> </w:t>
      </w:r>
      <w:r w:rsidR="00695A2A" w:rsidRPr="00766FE2">
        <w:rPr>
          <w:szCs w:val="20"/>
        </w:rPr>
        <w:t>vystaveného</w:t>
      </w:r>
      <w:r w:rsidR="000B3EED">
        <w:rPr>
          <w:szCs w:val="20"/>
        </w:rPr>
        <w:t xml:space="preserve"> </w:t>
      </w:r>
      <w:r w:rsidR="000D1FBC">
        <w:rPr>
          <w:szCs w:val="20"/>
        </w:rPr>
        <w:t>Poskyt</w:t>
      </w:r>
      <w:r w:rsidR="0071124B">
        <w:rPr>
          <w:szCs w:val="20"/>
        </w:rPr>
        <w:t>ovatel</w:t>
      </w:r>
      <w:r w:rsidR="00695A2A" w:rsidRPr="00766FE2">
        <w:rPr>
          <w:szCs w:val="20"/>
        </w:rPr>
        <w:t xml:space="preserve">em </w:t>
      </w:r>
      <w:r w:rsidR="00985BF0" w:rsidRPr="00766FE2">
        <w:rPr>
          <w:szCs w:val="20"/>
        </w:rPr>
        <w:t>do 5</w:t>
      </w:r>
      <w:r w:rsidR="00A4682D" w:rsidRPr="00766FE2">
        <w:rPr>
          <w:szCs w:val="20"/>
        </w:rPr>
        <w:t xml:space="preserve"> kalendářních</w:t>
      </w:r>
      <w:r w:rsidR="00985BF0" w:rsidRPr="00766FE2">
        <w:rPr>
          <w:szCs w:val="20"/>
        </w:rPr>
        <w:t xml:space="preserve"> dnů </w:t>
      </w:r>
      <w:r w:rsidR="00A4682D" w:rsidRPr="00766FE2">
        <w:rPr>
          <w:szCs w:val="20"/>
        </w:rPr>
        <w:t xml:space="preserve">ode dne </w:t>
      </w:r>
      <w:r w:rsidR="00985BF0" w:rsidRPr="00766FE2">
        <w:rPr>
          <w:szCs w:val="20"/>
        </w:rPr>
        <w:t xml:space="preserve">předání </w:t>
      </w:r>
      <w:r w:rsidR="00A4682D" w:rsidRPr="00766FE2">
        <w:rPr>
          <w:szCs w:val="20"/>
        </w:rPr>
        <w:t xml:space="preserve">a převzetí </w:t>
      </w:r>
      <w:r w:rsidR="00D22ABA" w:rsidRPr="00766FE2">
        <w:rPr>
          <w:szCs w:val="20"/>
        </w:rPr>
        <w:t xml:space="preserve">celého </w:t>
      </w:r>
      <w:r w:rsidR="0077384E">
        <w:rPr>
          <w:szCs w:val="20"/>
        </w:rPr>
        <w:t xml:space="preserve">výstupu </w:t>
      </w:r>
      <w:r w:rsidR="00D22ABA" w:rsidRPr="00766FE2">
        <w:rPr>
          <w:szCs w:val="20"/>
        </w:rPr>
        <w:t xml:space="preserve">předmětu </w:t>
      </w:r>
      <w:r w:rsidR="0077384E">
        <w:rPr>
          <w:szCs w:val="20"/>
        </w:rPr>
        <w:t xml:space="preserve">plnění </w:t>
      </w:r>
      <w:r w:rsidR="00A4682D" w:rsidRPr="00766FE2">
        <w:rPr>
          <w:szCs w:val="20"/>
        </w:rPr>
        <w:t xml:space="preserve">této </w:t>
      </w:r>
      <w:r w:rsidR="006631ED">
        <w:rPr>
          <w:szCs w:val="20"/>
        </w:rPr>
        <w:t>S</w:t>
      </w:r>
      <w:r w:rsidR="00D22ABA" w:rsidRPr="00766FE2">
        <w:rPr>
          <w:szCs w:val="20"/>
        </w:rPr>
        <w:t>mlouvy na základě předávacího</w:t>
      </w:r>
      <w:r w:rsidR="00985BF0" w:rsidRPr="00766FE2">
        <w:rPr>
          <w:szCs w:val="20"/>
        </w:rPr>
        <w:t xml:space="preserve"> protokol</w:t>
      </w:r>
      <w:r w:rsidR="00D22ABA" w:rsidRPr="00766FE2">
        <w:rPr>
          <w:szCs w:val="20"/>
        </w:rPr>
        <w:t>u</w:t>
      </w:r>
      <w:r w:rsidR="008D2586" w:rsidRPr="00766FE2">
        <w:rPr>
          <w:szCs w:val="20"/>
        </w:rPr>
        <w:t xml:space="preserve"> dle čl. 6 této </w:t>
      </w:r>
      <w:r w:rsidR="006631ED">
        <w:rPr>
          <w:szCs w:val="20"/>
        </w:rPr>
        <w:t>S</w:t>
      </w:r>
      <w:r w:rsidR="008D2586" w:rsidRPr="00766FE2">
        <w:rPr>
          <w:szCs w:val="20"/>
        </w:rPr>
        <w:t>mlouvy</w:t>
      </w:r>
      <w:r w:rsidR="00985BF0" w:rsidRPr="00766FE2">
        <w:rPr>
          <w:szCs w:val="20"/>
        </w:rPr>
        <w:t>. Splatnost faktur</w:t>
      </w:r>
      <w:r w:rsidR="00965195" w:rsidRPr="00766FE2">
        <w:rPr>
          <w:szCs w:val="20"/>
        </w:rPr>
        <w:t>y</w:t>
      </w:r>
      <w:r w:rsidR="00985BF0" w:rsidRPr="00766FE2">
        <w:rPr>
          <w:szCs w:val="20"/>
        </w:rPr>
        <w:t xml:space="preserve"> </w:t>
      </w:r>
      <w:r w:rsidR="002E5D72" w:rsidRPr="00766FE2">
        <w:rPr>
          <w:szCs w:val="20"/>
        </w:rPr>
        <w:t xml:space="preserve">činí </w:t>
      </w:r>
      <w:r w:rsidR="00985BF0" w:rsidRPr="00766FE2">
        <w:rPr>
          <w:szCs w:val="20"/>
        </w:rPr>
        <w:t xml:space="preserve">30 </w:t>
      </w:r>
      <w:r w:rsidR="00A4682D" w:rsidRPr="00766FE2">
        <w:rPr>
          <w:szCs w:val="20"/>
        </w:rPr>
        <w:t xml:space="preserve">kalendářních </w:t>
      </w:r>
      <w:r w:rsidR="00985BF0" w:rsidRPr="00766FE2">
        <w:rPr>
          <w:szCs w:val="20"/>
        </w:rPr>
        <w:t>dn</w:t>
      </w:r>
      <w:r w:rsidR="00A4682D" w:rsidRPr="00766FE2">
        <w:rPr>
          <w:szCs w:val="20"/>
        </w:rPr>
        <w:t>ů</w:t>
      </w:r>
      <w:r w:rsidR="00985BF0" w:rsidRPr="00766FE2">
        <w:rPr>
          <w:szCs w:val="20"/>
        </w:rPr>
        <w:t xml:space="preserve"> od data </w:t>
      </w:r>
      <w:r w:rsidR="00733563" w:rsidRPr="00766FE2">
        <w:rPr>
          <w:szCs w:val="20"/>
        </w:rPr>
        <w:t xml:space="preserve">jejího </w:t>
      </w:r>
      <w:r w:rsidR="00985BF0" w:rsidRPr="00766FE2">
        <w:rPr>
          <w:szCs w:val="20"/>
        </w:rPr>
        <w:t xml:space="preserve">doručení </w:t>
      </w:r>
      <w:r w:rsidR="0046205E">
        <w:rPr>
          <w:szCs w:val="20"/>
        </w:rPr>
        <w:t>O</w:t>
      </w:r>
      <w:r w:rsidR="00985BF0" w:rsidRPr="00766FE2">
        <w:rPr>
          <w:szCs w:val="20"/>
        </w:rPr>
        <w:t>bjednateli.</w:t>
      </w:r>
      <w:r w:rsidR="00763D90">
        <w:rPr>
          <w:szCs w:val="20"/>
        </w:rPr>
        <w:t xml:space="preserve"> </w:t>
      </w:r>
      <w:r w:rsidR="00763D90" w:rsidRPr="00D13BEB">
        <w:rPr>
          <w:szCs w:val="20"/>
          <w:lang w:eastAsia="en-US"/>
        </w:rPr>
        <w:t>Smluvní strany sjednávají, že splatnost faktur doručených Objednateli v době od 11. prosince do 31. ledna následujícího roku se posouvá až na 1. března tohoto následujícího roku.</w:t>
      </w:r>
    </w:p>
    <w:p w14:paraId="693F6C76" w14:textId="7D39867C" w:rsidR="001A30C3" w:rsidRPr="00766FE2" w:rsidRDefault="000B0168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</w:rPr>
        <w:t>Faktury budou hrazeny Objednatelem vždy bezhotovostním převodem na účet Poskytovatele.</w:t>
      </w:r>
      <w:r>
        <w:rPr>
          <w:szCs w:val="20"/>
        </w:rPr>
        <w:t xml:space="preserve"> </w:t>
      </w:r>
      <w:r w:rsidR="001A30C3" w:rsidRPr="00766FE2">
        <w:rPr>
          <w:iCs/>
          <w:szCs w:val="20"/>
        </w:rPr>
        <w:t xml:space="preserve">Faktura se pro účely této </w:t>
      </w:r>
      <w:r w:rsidR="006631ED">
        <w:rPr>
          <w:iCs/>
          <w:szCs w:val="20"/>
        </w:rPr>
        <w:t>S</w:t>
      </w:r>
      <w:r w:rsidR="001A30C3" w:rsidRPr="00766FE2">
        <w:rPr>
          <w:iCs/>
          <w:szCs w:val="20"/>
        </w:rPr>
        <w:t xml:space="preserve">mlouvy považuje za uhrazenou okamžikem odepsání fakturované částky z účtu </w:t>
      </w:r>
      <w:r w:rsidR="006631ED">
        <w:rPr>
          <w:iCs/>
          <w:szCs w:val="20"/>
        </w:rPr>
        <w:t>O</w:t>
      </w:r>
      <w:r w:rsidR="001A30C3" w:rsidRPr="00766FE2">
        <w:rPr>
          <w:iCs/>
          <w:szCs w:val="20"/>
        </w:rPr>
        <w:t>bjednatele</w:t>
      </w:r>
      <w:r w:rsidR="00A4682D" w:rsidRPr="00766FE2">
        <w:rPr>
          <w:iCs/>
          <w:szCs w:val="20"/>
        </w:rPr>
        <w:t xml:space="preserve"> ve prospěch účtu </w:t>
      </w:r>
      <w:r w:rsidR="0046205E">
        <w:rPr>
          <w:iCs/>
          <w:szCs w:val="20"/>
        </w:rPr>
        <w:t>Poskyt</w:t>
      </w:r>
      <w:r w:rsidR="0071124B">
        <w:rPr>
          <w:iCs/>
          <w:szCs w:val="20"/>
        </w:rPr>
        <w:t>ovatel</w:t>
      </w:r>
      <w:r w:rsidR="00A4682D" w:rsidRPr="00766FE2">
        <w:rPr>
          <w:iCs/>
          <w:szCs w:val="20"/>
        </w:rPr>
        <w:t>e</w:t>
      </w:r>
      <w:r w:rsidR="00965195" w:rsidRPr="00766FE2">
        <w:rPr>
          <w:iCs/>
          <w:szCs w:val="20"/>
        </w:rPr>
        <w:t>.</w:t>
      </w:r>
    </w:p>
    <w:p w14:paraId="7CC81159" w14:textId="22E94CD8" w:rsidR="00C66AFE" w:rsidRDefault="00EA2C42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Faktura musí být Poskytovatelem vystavena řádně v souladu s § 11 odst. 1 zákona č. 563/1991 Sb., o účetnictví, ve znění pozdějších předpisů</w:t>
      </w:r>
      <w:r w:rsidR="00FF46FD">
        <w:rPr>
          <w:szCs w:val="20"/>
          <w:lang w:eastAsia="en-US"/>
        </w:rPr>
        <w:t>,</w:t>
      </w:r>
      <w:r w:rsidRPr="00D13BEB">
        <w:rPr>
          <w:szCs w:val="20"/>
          <w:lang w:eastAsia="en-US"/>
        </w:rPr>
        <w:t xml:space="preserve"> a bude obsahovat náležitosti řádného daňového dokladu dle § 28 zákona č. 235/2004 Sb., o dani z přidané hodnoty, ve znění pozdějších předpisů.</w:t>
      </w:r>
      <w:r w:rsidR="00C66AFE">
        <w:rPr>
          <w:szCs w:val="20"/>
          <w:lang w:eastAsia="en-US"/>
        </w:rPr>
        <w:t xml:space="preserve"> </w:t>
      </w:r>
      <w:r w:rsidR="00C66AFE" w:rsidRPr="00D13BEB">
        <w:rPr>
          <w:szCs w:val="20"/>
          <w:lang w:eastAsia="en-US"/>
        </w:rPr>
        <w:t>V případě, že faktura nebude splňovat požadované náležitosti nebo nebude obsahovat správné údaje, je Objednatel oprávněn takovou fakturu vrátit Poskyto</w:t>
      </w:r>
      <w:r w:rsidR="0075436A">
        <w:rPr>
          <w:szCs w:val="20"/>
          <w:lang w:eastAsia="en-US"/>
        </w:rPr>
        <w:t>vateli s uvedením k</w:t>
      </w:r>
      <w:r w:rsidR="00C66AFE" w:rsidRPr="00D13BEB">
        <w:rPr>
          <w:szCs w:val="20"/>
          <w:lang w:eastAsia="en-US"/>
        </w:rPr>
        <w:t>onkrétních nedostatků k doplnění údajů a odstranění případných nedostatků v Objednatelem stanovené lhůtě. Nová lhůta splatnosti začíná běžet dnem prokazatelného doručení opravené faktury Objednateli.</w:t>
      </w:r>
      <w:r w:rsidR="00C66AFE">
        <w:rPr>
          <w:szCs w:val="20"/>
          <w:lang w:eastAsia="en-US"/>
        </w:rPr>
        <w:t xml:space="preserve"> </w:t>
      </w:r>
      <w:r w:rsidR="00C66AFE" w:rsidRPr="00766FE2">
        <w:rPr>
          <w:szCs w:val="20"/>
        </w:rPr>
        <w:t>Při nezaplacení takto vystavené a</w:t>
      </w:r>
      <w:r w:rsidR="00C66AFE">
        <w:rPr>
          <w:szCs w:val="20"/>
        </w:rPr>
        <w:t> </w:t>
      </w:r>
      <w:r w:rsidR="00C66AFE" w:rsidRPr="00766FE2">
        <w:rPr>
          <w:szCs w:val="20"/>
        </w:rPr>
        <w:t xml:space="preserve">doručené faktury se nedostává </w:t>
      </w:r>
      <w:r w:rsidR="006631ED">
        <w:rPr>
          <w:szCs w:val="20"/>
        </w:rPr>
        <w:t>O</w:t>
      </w:r>
      <w:r w:rsidR="00C66AFE" w:rsidRPr="00766FE2">
        <w:rPr>
          <w:szCs w:val="20"/>
        </w:rPr>
        <w:t>bjednatel do prodlení se zaplacením příslušné faktury.</w:t>
      </w:r>
    </w:p>
    <w:p w14:paraId="0924CC57" w14:textId="66892185" w:rsidR="001A30C3" w:rsidRPr="00766FE2" w:rsidRDefault="001A30C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iCs/>
          <w:szCs w:val="20"/>
        </w:rPr>
        <w:t>Platby budou probíhat výhradně v Kč a rovněž veškeré uvedené cenové údaje budou v</w:t>
      </w:r>
      <w:r w:rsidR="006F172C" w:rsidRPr="00766FE2">
        <w:rPr>
          <w:iCs/>
          <w:szCs w:val="20"/>
        </w:rPr>
        <w:t> </w:t>
      </w:r>
      <w:r w:rsidRPr="00766FE2">
        <w:rPr>
          <w:iCs/>
          <w:szCs w:val="20"/>
        </w:rPr>
        <w:t>Kč</w:t>
      </w:r>
      <w:r w:rsidR="006F172C" w:rsidRPr="00766FE2">
        <w:rPr>
          <w:iCs/>
          <w:szCs w:val="20"/>
        </w:rPr>
        <w:t>.</w:t>
      </w:r>
    </w:p>
    <w:p w14:paraId="63BFDEC6" w14:textId="37F5EA9B" w:rsidR="00B62BBF" w:rsidRPr="00766FE2" w:rsidRDefault="00B62BB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766FE2">
        <w:rPr>
          <w:rFonts w:cs="Arial"/>
          <w:sz w:val="20"/>
        </w:rPr>
        <w:t>Objednatel nepřipouští zálohové faktury</w:t>
      </w:r>
      <w:r w:rsidR="000E1A9F" w:rsidRPr="00766FE2">
        <w:rPr>
          <w:rFonts w:cs="Arial"/>
          <w:sz w:val="20"/>
        </w:rPr>
        <w:t>.</w:t>
      </w:r>
    </w:p>
    <w:p w14:paraId="52D24279" w14:textId="35D7D50B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89" w:name="_Toc203291567"/>
      <w:bookmarkStart w:id="90" w:name="_Toc203292587"/>
      <w:bookmarkStart w:id="91" w:name="_Toc203306976"/>
      <w:bookmarkStart w:id="92" w:name="_Toc204476144"/>
      <w:bookmarkStart w:id="93" w:name="_Toc235235103"/>
      <w:bookmarkStart w:id="94" w:name="_Toc238266054"/>
      <w:bookmarkStart w:id="95" w:name="_Toc240357473"/>
      <w:bookmarkStart w:id="96" w:name="_Toc240444509"/>
      <w:bookmarkStart w:id="97" w:name="_Toc240703975"/>
      <w:bookmarkStart w:id="98" w:name="_Toc240704349"/>
      <w:bookmarkStart w:id="99" w:name="_Toc240792066"/>
      <w:bookmarkStart w:id="100" w:name="_Toc240792926"/>
      <w:bookmarkStart w:id="101" w:name="_Toc241496090"/>
      <w:bookmarkStart w:id="102" w:name="_Toc241501191"/>
      <w:bookmarkStart w:id="103" w:name="_Toc241501588"/>
      <w:bookmarkStart w:id="104" w:name="_Toc241657905"/>
      <w:bookmarkStart w:id="105" w:name="_Toc243380728"/>
      <w:bookmarkStart w:id="106" w:name="_Toc274231385"/>
      <w:bookmarkStart w:id="107" w:name="_Toc274234502"/>
      <w:r w:rsidRPr="002216CD">
        <w:rPr>
          <w:rFonts w:cs="Arial"/>
          <w:sz w:val="22"/>
          <w:szCs w:val="20"/>
        </w:rPr>
        <w:t xml:space="preserve">Záruka za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70455B" w:rsidRPr="002216CD">
        <w:rPr>
          <w:rFonts w:cs="Arial"/>
          <w:sz w:val="22"/>
          <w:szCs w:val="20"/>
        </w:rPr>
        <w:t>předmět smlouvy</w:t>
      </w:r>
    </w:p>
    <w:p w14:paraId="674CEF0D" w14:textId="05986C01" w:rsidR="0007554A" w:rsidRPr="00766FE2" w:rsidRDefault="003770A1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Poskyt</w:t>
      </w:r>
      <w:r w:rsidR="0071124B">
        <w:rPr>
          <w:szCs w:val="20"/>
        </w:rPr>
        <w:t>ovatel</w:t>
      </w:r>
      <w:r w:rsidR="0007554A"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se zavazuje </w:t>
      </w:r>
      <w:r w:rsidR="0007554A" w:rsidRPr="00766FE2">
        <w:rPr>
          <w:szCs w:val="20"/>
        </w:rPr>
        <w:t>poskyt</w:t>
      </w:r>
      <w:r w:rsidR="00A4682D" w:rsidRPr="00766FE2">
        <w:rPr>
          <w:szCs w:val="20"/>
        </w:rPr>
        <w:t>nout</w:t>
      </w:r>
      <w:r w:rsidR="0007554A" w:rsidRPr="00766FE2">
        <w:rPr>
          <w:szCs w:val="20"/>
        </w:rPr>
        <w:t xml:space="preserve"> záruku za </w:t>
      </w:r>
      <w:r w:rsidR="005A0463" w:rsidRPr="00766FE2">
        <w:rPr>
          <w:szCs w:val="20"/>
        </w:rPr>
        <w:t xml:space="preserve">předmět </w:t>
      </w:r>
      <w:r w:rsidR="00A4682D" w:rsidRPr="00766FE2">
        <w:rPr>
          <w:szCs w:val="20"/>
        </w:rPr>
        <w:t xml:space="preserve">této </w:t>
      </w:r>
      <w:r w:rsidR="00F83363">
        <w:rPr>
          <w:szCs w:val="20"/>
        </w:rPr>
        <w:t>S</w:t>
      </w:r>
      <w:r w:rsidR="005A0463" w:rsidRPr="00766FE2">
        <w:rPr>
          <w:szCs w:val="20"/>
        </w:rPr>
        <w:t xml:space="preserve">mlouvy </w:t>
      </w:r>
      <w:r w:rsidR="0007554A" w:rsidRPr="00766FE2">
        <w:rPr>
          <w:szCs w:val="20"/>
        </w:rPr>
        <w:t>v souladu s</w:t>
      </w:r>
      <w:r w:rsidR="00A4682D" w:rsidRPr="00766FE2">
        <w:rPr>
          <w:szCs w:val="20"/>
        </w:rPr>
        <w:t> </w:t>
      </w:r>
      <w:r w:rsidR="0007554A" w:rsidRPr="00766FE2">
        <w:rPr>
          <w:szCs w:val="20"/>
        </w:rPr>
        <w:t>platnými</w:t>
      </w:r>
      <w:r w:rsidR="00A4682D" w:rsidRPr="00766FE2">
        <w:rPr>
          <w:szCs w:val="20"/>
        </w:rPr>
        <w:t xml:space="preserve"> a</w:t>
      </w:r>
      <w:r w:rsidR="00034A01">
        <w:rPr>
          <w:szCs w:val="20"/>
        </w:rPr>
        <w:t> </w:t>
      </w:r>
      <w:r w:rsidR="00A4682D" w:rsidRPr="00766FE2">
        <w:rPr>
          <w:szCs w:val="20"/>
        </w:rPr>
        <w:t>účinnými</w:t>
      </w:r>
      <w:r w:rsidR="0007554A" w:rsidRPr="00766FE2">
        <w:rPr>
          <w:szCs w:val="20"/>
        </w:rPr>
        <w:t xml:space="preserve"> právními předpisy.</w:t>
      </w:r>
    </w:p>
    <w:p w14:paraId="0D7BB06D" w14:textId="6B35AF71" w:rsidR="004C66E8" w:rsidRDefault="0007554A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lastRenderedPageBreak/>
        <w:t xml:space="preserve">Oprávněně reklamované vady </w:t>
      </w:r>
      <w:r w:rsidR="005A0463" w:rsidRPr="00766FE2">
        <w:rPr>
          <w:szCs w:val="20"/>
        </w:rPr>
        <w:t>předmět</w:t>
      </w:r>
      <w:r w:rsidR="00A4682D" w:rsidRPr="00766FE2">
        <w:rPr>
          <w:szCs w:val="20"/>
        </w:rPr>
        <w:t>u této</w:t>
      </w:r>
      <w:r w:rsidR="005A0463" w:rsidRPr="00766FE2">
        <w:rPr>
          <w:szCs w:val="20"/>
        </w:rPr>
        <w:t xml:space="preserve"> </w:t>
      </w:r>
      <w:r w:rsidR="00F83363">
        <w:rPr>
          <w:szCs w:val="20"/>
        </w:rPr>
        <w:t>S</w:t>
      </w:r>
      <w:r w:rsidR="005A0463" w:rsidRPr="00766FE2">
        <w:rPr>
          <w:szCs w:val="20"/>
        </w:rPr>
        <w:t xml:space="preserve">mlouvy </w:t>
      </w:r>
      <w:r w:rsidR="00A4682D" w:rsidRPr="00766FE2">
        <w:rPr>
          <w:szCs w:val="20"/>
        </w:rPr>
        <w:t xml:space="preserve">se </w:t>
      </w:r>
      <w:r w:rsidR="003770A1">
        <w:rPr>
          <w:szCs w:val="20"/>
        </w:rPr>
        <w:t>Poskyt</w:t>
      </w:r>
      <w:r w:rsidR="0071124B">
        <w:rPr>
          <w:szCs w:val="20"/>
        </w:rPr>
        <w:t>ovatel</w:t>
      </w:r>
      <w:r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zavazuje </w:t>
      </w:r>
      <w:r w:rsidRPr="00766FE2">
        <w:rPr>
          <w:szCs w:val="20"/>
        </w:rPr>
        <w:t xml:space="preserve">po dobu </w:t>
      </w:r>
      <w:r w:rsidR="00A4682D" w:rsidRPr="00766FE2">
        <w:rPr>
          <w:szCs w:val="20"/>
        </w:rPr>
        <w:t>trvání záruky</w:t>
      </w:r>
      <w:r w:rsidRPr="00766FE2">
        <w:rPr>
          <w:szCs w:val="20"/>
        </w:rPr>
        <w:t xml:space="preserve"> odstran</w:t>
      </w:r>
      <w:r w:rsidR="00A4682D" w:rsidRPr="00766FE2">
        <w:rPr>
          <w:szCs w:val="20"/>
        </w:rPr>
        <w:t>it</w:t>
      </w:r>
      <w:r w:rsidRPr="00766FE2">
        <w:rPr>
          <w:szCs w:val="20"/>
        </w:rPr>
        <w:t xml:space="preserve"> bez zbytečného odkladu a </w:t>
      </w:r>
      <w:r w:rsidR="00A4682D" w:rsidRPr="00766FE2">
        <w:rPr>
          <w:szCs w:val="20"/>
        </w:rPr>
        <w:t>na vlastní náklady</w:t>
      </w:r>
      <w:r w:rsidRPr="00766FE2">
        <w:rPr>
          <w:szCs w:val="20"/>
        </w:rPr>
        <w:t>.</w:t>
      </w:r>
    </w:p>
    <w:p w14:paraId="79053655" w14:textId="77777777" w:rsidR="004C66E8" w:rsidRPr="00936C4D" w:rsidRDefault="00C9403C" w:rsidP="00936C4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36C4D">
        <w:rPr>
          <w:rFonts w:cs="Arial"/>
          <w:sz w:val="22"/>
          <w:szCs w:val="20"/>
        </w:rPr>
        <w:t>Akceptační řízení, předání a převzetí</w:t>
      </w:r>
    </w:p>
    <w:p w14:paraId="58025709" w14:textId="43740FD8" w:rsidR="00431FDE" w:rsidRPr="00766FE2" w:rsidRDefault="00431FDE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t xml:space="preserve">Výstup předmětu </w:t>
      </w:r>
      <w:r w:rsidR="00AA3B0A">
        <w:rPr>
          <w:rFonts w:cs="Arial"/>
          <w:sz w:val="20"/>
        </w:rPr>
        <w:t xml:space="preserve">plnění </w:t>
      </w:r>
      <w:r w:rsidRPr="00766FE2">
        <w:rPr>
          <w:rFonts w:cs="Arial"/>
          <w:sz w:val="20"/>
        </w:rPr>
        <w:t xml:space="preserve">v rozsahu dle čl. 2 této </w:t>
      </w:r>
      <w:r w:rsidR="001D0B4F">
        <w:rPr>
          <w:rFonts w:cs="Arial"/>
          <w:sz w:val="20"/>
        </w:rPr>
        <w:t>S</w:t>
      </w:r>
      <w:r w:rsidRPr="00766FE2">
        <w:rPr>
          <w:rFonts w:cs="Arial"/>
          <w:sz w:val="20"/>
        </w:rPr>
        <w:t xml:space="preserve">mlouvy bude </w:t>
      </w:r>
      <w:r w:rsidR="004B72E0">
        <w:rPr>
          <w:rFonts w:cs="Arial"/>
          <w:sz w:val="20"/>
        </w:rPr>
        <w:t>O</w:t>
      </w:r>
      <w:r w:rsidRPr="00766FE2">
        <w:rPr>
          <w:rFonts w:cs="Arial"/>
          <w:sz w:val="20"/>
        </w:rPr>
        <w:t>bjednateli předán na základě oboustranně podepsaného předávacího protokolu.</w:t>
      </w:r>
    </w:p>
    <w:p w14:paraId="743DB096" w14:textId="0307D47E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bookmarkStart w:id="108" w:name="_Toc203291568"/>
      <w:bookmarkStart w:id="109" w:name="_Toc203292588"/>
      <w:bookmarkStart w:id="110" w:name="_Toc203306977"/>
      <w:bookmarkStart w:id="111" w:name="_Toc204476145"/>
      <w:bookmarkStart w:id="112" w:name="_Toc235235104"/>
      <w:bookmarkStart w:id="113" w:name="_Toc238266055"/>
      <w:bookmarkStart w:id="114" w:name="_Toc240357474"/>
      <w:bookmarkStart w:id="115" w:name="_Toc240444510"/>
      <w:bookmarkStart w:id="116" w:name="_Toc240703976"/>
      <w:bookmarkStart w:id="117" w:name="_Toc240704350"/>
      <w:bookmarkStart w:id="118" w:name="_Toc240792067"/>
      <w:bookmarkStart w:id="119" w:name="_Toc240792927"/>
      <w:bookmarkStart w:id="120" w:name="_Toc241496091"/>
      <w:bookmarkStart w:id="121" w:name="_Toc241501192"/>
      <w:bookmarkStart w:id="122" w:name="_Toc241501589"/>
      <w:bookmarkStart w:id="123" w:name="_Toc241657906"/>
      <w:bookmarkStart w:id="124" w:name="_Toc243380729"/>
      <w:bookmarkStart w:id="125" w:name="_Toc274231386"/>
      <w:bookmarkStart w:id="126" w:name="_Toc274234503"/>
      <w:r w:rsidRPr="008E27A0">
        <w:rPr>
          <w:rFonts w:cs="Arial"/>
          <w:sz w:val="20"/>
        </w:rPr>
        <w:t xml:space="preserve">Výstup předmětu </w:t>
      </w:r>
      <w:r w:rsidR="004B72E0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 xml:space="preserve"> v rozsahu dle čl. 2 této </w:t>
      </w:r>
      <w:r w:rsidR="001D0B4F" w:rsidRPr="008E27A0">
        <w:rPr>
          <w:rFonts w:cs="Arial"/>
          <w:sz w:val="20"/>
        </w:rPr>
        <w:t>S</w:t>
      </w:r>
      <w:r w:rsidRPr="008E27A0">
        <w:rPr>
          <w:rFonts w:cs="Arial"/>
          <w:sz w:val="20"/>
        </w:rPr>
        <w:t xml:space="preserve">mlouvy se </w:t>
      </w:r>
      <w:r w:rsidR="004B72E0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 xml:space="preserve"> zavazuje </w:t>
      </w:r>
      <w:r w:rsidR="00D403EE" w:rsidRPr="008E27A0">
        <w:rPr>
          <w:rFonts w:cs="Arial"/>
          <w:sz w:val="20"/>
        </w:rPr>
        <w:t xml:space="preserve">v jednom (1) vyhotovení </w:t>
      </w:r>
      <w:r w:rsidR="00CF60A5" w:rsidRPr="008E27A0">
        <w:rPr>
          <w:rFonts w:cs="Arial"/>
          <w:sz w:val="20"/>
        </w:rPr>
        <w:t>před</w:t>
      </w:r>
      <w:r w:rsidRPr="008E27A0">
        <w:rPr>
          <w:rFonts w:cs="Arial"/>
          <w:sz w:val="20"/>
        </w:rPr>
        <w:t xml:space="preserve">at </w:t>
      </w:r>
      <w:r w:rsidR="004B72E0" w:rsidRPr="008E27A0">
        <w:rPr>
          <w:rFonts w:cs="Arial"/>
          <w:sz w:val="20"/>
        </w:rPr>
        <w:t>O</w:t>
      </w:r>
      <w:r w:rsidR="00D403EE" w:rsidRPr="008E27A0">
        <w:rPr>
          <w:rFonts w:cs="Arial"/>
          <w:sz w:val="20"/>
        </w:rPr>
        <w:t xml:space="preserve">bjednateli </w:t>
      </w:r>
      <w:r w:rsidR="00CF60A5" w:rsidRPr="008E27A0">
        <w:rPr>
          <w:rFonts w:cs="Arial"/>
          <w:sz w:val="20"/>
        </w:rPr>
        <w:t xml:space="preserve">na </w:t>
      </w:r>
      <w:r w:rsidR="002B2EB7" w:rsidRPr="008E27A0">
        <w:rPr>
          <w:rFonts w:cs="Arial"/>
          <w:sz w:val="20"/>
        </w:rPr>
        <w:t>datov</w:t>
      </w:r>
      <w:r w:rsidR="00CF60A5" w:rsidRPr="008E27A0">
        <w:rPr>
          <w:rFonts w:cs="Arial"/>
          <w:sz w:val="20"/>
        </w:rPr>
        <w:t>ém</w:t>
      </w:r>
      <w:r w:rsidRPr="008E27A0">
        <w:rPr>
          <w:rFonts w:cs="Arial"/>
          <w:sz w:val="20"/>
        </w:rPr>
        <w:t xml:space="preserve"> </w:t>
      </w:r>
      <w:r w:rsidR="00CF60A5" w:rsidRPr="008E27A0">
        <w:rPr>
          <w:rFonts w:cs="Arial"/>
          <w:sz w:val="20"/>
        </w:rPr>
        <w:t>nosiči</w:t>
      </w:r>
      <w:r w:rsidR="002B2EB7" w:rsidRPr="008E27A0">
        <w:rPr>
          <w:rFonts w:cs="Arial"/>
          <w:sz w:val="20"/>
        </w:rPr>
        <w:t xml:space="preserve"> (CD</w:t>
      </w:r>
      <w:r w:rsidR="000D5438" w:rsidRPr="008E27A0">
        <w:rPr>
          <w:rFonts w:cs="Arial"/>
          <w:sz w:val="20"/>
        </w:rPr>
        <w:t xml:space="preserve"> </w:t>
      </w:r>
      <w:r w:rsidR="002B2EB7" w:rsidRPr="008E27A0">
        <w:rPr>
          <w:rFonts w:cs="Arial"/>
          <w:sz w:val="20"/>
        </w:rPr>
        <w:t>/</w:t>
      </w:r>
      <w:r w:rsidR="000D5438" w:rsidRPr="008E27A0">
        <w:rPr>
          <w:rFonts w:cs="Arial"/>
          <w:sz w:val="20"/>
        </w:rPr>
        <w:t xml:space="preserve"> </w:t>
      </w:r>
      <w:r w:rsidR="002B2EB7" w:rsidRPr="008E27A0">
        <w:rPr>
          <w:rFonts w:cs="Arial"/>
          <w:sz w:val="20"/>
        </w:rPr>
        <w:t>DVD</w:t>
      </w:r>
      <w:r w:rsidR="000D5438" w:rsidRPr="008E27A0">
        <w:rPr>
          <w:rFonts w:cs="Arial"/>
          <w:sz w:val="20"/>
        </w:rPr>
        <w:t xml:space="preserve"> / USB </w:t>
      </w:r>
      <w:proofErr w:type="spellStart"/>
      <w:r w:rsidR="000D5438" w:rsidRPr="008E27A0">
        <w:rPr>
          <w:rFonts w:cs="Arial"/>
          <w:sz w:val="20"/>
        </w:rPr>
        <w:t>flash</w:t>
      </w:r>
      <w:proofErr w:type="spellEnd"/>
      <w:r w:rsidR="000D5438" w:rsidRPr="008E27A0">
        <w:rPr>
          <w:rFonts w:cs="Arial"/>
          <w:sz w:val="20"/>
        </w:rPr>
        <w:t xml:space="preserve"> disk</w:t>
      </w:r>
      <w:r w:rsidR="002B2EB7" w:rsidRPr="008E27A0">
        <w:rPr>
          <w:rFonts w:cs="Arial"/>
          <w:sz w:val="20"/>
        </w:rPr>
        <w:t>)</w:t>
      </w:r>
      <w:r w:rsidR="00D403EE" w:rsidRPr="008E27A0">
        <w:rPr>
          <w:rFonts w:cs="Arial"/>
          <w:sz w:val="20"/>
        </w:rPr>
        <w:t>, a to osobně</w:t>
      </w:r>
      <w:r w:rsidRPr="008E27A0">
        <w:rPr>
          <w:rFonts w:cs="Arial"/>
          <w:sz w:val="20"/>
        </w:rPr>
        <w:t xml:space="preserve"> </w:t>
      </w:r>
      <w:r w:rsidR="009C6D4E" w:rsidRPr="008E27A0">
        <w:rPr>
          <w:rFonts w:cs="Arial"/>
          <w:sz w:val="20"/>
        </w:rPr>
        <w:t>na adresu uvedenou v odst. 3.2. této Smlouvy, kontaktní osobě</w:t>
      </w:r>
      <w:r w:rsidR="004B72E0" w:rsidRPr="008E27A0">
        <w:rPr>
          <w:rFonts w:cs="Arial"/>
          <w:sz w:val="20"/>
        </w:rPr>
        <w:t xml:space="preserve"> O</w:t>
      </w:r>
      <w:r w:rsidRPr="008E27A0">
        <w:rPr>
          <w:rFonts w:cs="Arial"/>
          <w:sz w:val="20"/>
        </w:rPr>
        <w:t>bjednatele uveden</w:t>
      </w:r>
      <w:r w:rsidR="009C6D4E" w:rsidRPr="008E27A0">
        <w:rPr>
          <w:rFonts w:cs="Arial"/>
          <w:sz w:val="20"/>
        </w:rPr>
        <w:t>é</w:t>
      </w:r>
      <w:r w:rsidRPr="008E27A0">
        <w:rPr>
          <w:rFonts w:cs="Arial"/>
          <w:sz w:val="20"/>
        </w:rPr>
        <w:t xml:space="preserve"> v odst. 13.1. této </w:t>
      </w:r>
      <w:r w:rsidR="00F83363" w:rsidRPr="008E27A0">
        <w:rPr>
          <w:rFonts w:cs="Arial"/>
          <w:sz w:val="20"/>
        </w:rPr>
        <w:t>S</w:t>
      </w:r>
      <w:r w:rsidRPr="008E27A0">
        <w:rPr>
          <w:rFonts w:cs="Arial"/>
          <w:sz w:val="20"/>
        </w:rPr>
        <w:t xml:space="preserve">mlouvy, a to  </w:t>
      </w:r>
      <w:r w:rsidR="009C6D4E" w:rsidRPr="008E27A0">
        <w:rPr>
          <w:rFonts w:cs="Arial"/>
          <w:sz w:val="20"/>
        </w:rPr>
        <w:t>ve lhůtě</w:t>
      </w:r>
      <w:r w:rsidR="009B03F6" w:rsidRPr="008E27A0">
        <w:rPr>
          <w:rFonts w:cs="Arial"/>
          <w:sz w:val="20"/>
        </w:rPr>
        <w:t xml:space="preserve"> dle odst. 3.3 této </w:t>
      </w:r>
      <w:r w:rsidR="001D0B4F" w:rsidRPr="008E27A0">
        <w:rPr>
          <w:rFonts w:cs="Arial"/>
          <w:sz w:val="20"/>
        </w:rPr>
        <w:t>S</w:t>
      </w:r>
      <w:r w:rsidR="009B03F6" w:rsidRPr="008E27A0">
        <w:rPr>
          <w:rFonts w:cs="Arial"/>
          <w:sz w:val="20"/>
        </w:rPr>
        <w:t>mlouvy</w:t>
      </w:r>
      <w:r w:rsidRPr="008E27A0">
        <w:rPr>
          <w:rFonts w:cs="Arial"/>
          <w:sz w:val="20"/>
        </w:rPr>
        <w:t>.</w:t>
      </w:r>
    </w:p>
    <w:p w14:paraId="7DAC5A6E" w14:textId="24C608C9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Po doručení výstupu předmětu </w:t>
      </w:r>
      <w:r w:rsidR="000F4259" w:rsidRPr="008E27A0">
        <w:rPr>
          <w:rFonts w:cs="Arial"/>
          <w:sz w:val="20"/>
        </w:rPr>
        <w:t>plnění dle předchozího odstavce O</w:t>
      </w:r>
      <w:r w:rsidRPr="008E27A0">
        <w:rPr>
          <w:rFonts w:cs="Arial"/>
          <w:sz w:val="20"/>
        </w:rPr>
        <w:t>bjednatel doručí nejpozději do</w:t>
      </w:r>
      <w:r w:rsidR="007B3D7C" w:rsidRPr="008E27A0">
        <w:rPr>
          <w:rFonts w:cs="Arial"/>
          <w:sz w:val="20"/>
        </w:rPr>
        <w:t> </w:t>
      </w:r>
      <w:r w:rsidR="00187E0E" w:rsidRPr="008E27A0">
        <w:rPr>
          <w:rFonts w:cs="Arial"/>
          <w:sz w:val="20"/>
        </w:rPr>
        <w:t>5</w:t>
      </w:r>
      <w:r w:rsidR="007B3D7C" w:rsidRPr="008E27A0">
        <w:rPr>
          <w:rFonts w:cs="Arial"/>
          <w:sz w:val="20"/>
        </w:rPr>
        <w:t> </w:t>
      </w:r>
      <w:r w:rsidRPr="008E27A0">
        <w:rPr>
          <w:rFonts w:cs="Arial"/>
          <w:sz w:val="20"/>
        </w:rPr>
        <w:t xml:space="preserve">kalendářních dnů </w:t>
      </w:r>
      <w:r w:rsidR="000F4259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>i své připomínky, popř. mu sdělí, že žádné připomínky nemá.</w:t>
      </w:r>
    </w:p>
    <w:p w14:paraId="58163C8C" w14:textId="0249B608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Doručené připomínky se </w:t>
      </w:r>
      <w:r w:rsidR="00933103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 xml:space="preserve"> zavazuje vypořádat v dokumentu o vypořádání připomín</w:t>
      </w:r>
      <w:r w:rsidR="00933103" w:rsidRPr="008E27A0">
        <w:rPr>
          <w:rFonts w:cs="Arial"/>
          <w:sz w:val="20"/>
        </w:rPr>
        <w:t xml:space="preserve">ek a upravený výstup </w:t>
      </w:r>
      <w:r w:rsidR="008C18CF" w:rsidRPr="008E27A0">
        <w:rPr>
          <w:rFonts w:cs="Arial"/>
          <w:sz w:val="20"/>
        </w:rPr>
        <w:t xml:space="preserve">předmětu plnění </w:t>
      </w:r>
      <w:r w:rsidR="00933103" w:rsidRPr="008E27A0">
        <w:rPr>
          <w:rFonts w:cs="Arial"/>
          <w:sz w:val="20"/>
        </w:rPr>
        <w:t>předložit O</w:t>
      </w:r>
      <w:r w:rsidRPr="008E27A0">
        <w:rPr>
          <w:rFonts w:cs="Arial"/>
          <w:sz w:val="20"/>
        </w:rPr>
        <w:t>bjednateli nejpozději ve lhůtě 5 kalendářních dnů od</w:t>
      </w:r>
      <w:r w:rsidR="00615752" w:rsidRPr="008E27A0">
        <w:rPr>
          <w:rFonts w:cs="Arial"/>
          <w:sz w:val="20"/>
        </w:rPr>
        <w:t> </w:t>
      </w:r>
      <w:r w:rsidR="00933103" w:rsidRPr="008E27A0">
        <w:rPr>
          <w:rFonts w:cs="Arial"/>
          <w:sz w:val="20"/>
        </w:rPr>
        <w:t>obdržení připomínek O</w:t>
      </w:r>
      <w:r w:rsidRPr="008E27A0">
        <w:rPr>
          <w:rFonts w:cs="Arial"/>
          <w:sz w:val="20"/>
        </w:rPr>
        <w:t>bjednatele k opětovnému schválení.</w:t>
      </w:r>
    </w:p>
    <w:p w14:paraId="681DBA2C" w14:textId="3AE9A7BA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Objednatel schválí upravený výstup předmětu </w:t>
      </w:r>
      <w:r w:rsidR="008C18CF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>, tzn., že podepíše předávací protokol do 5 kalendářních dnů od přijetí upraveného výstupu.</w:t>
      </w:r>
    </w:p>
    <w:p w14:paraId="577C18BA" w14:textId="35B06447" w:rsidR="00B949CF" w:rsidRPr="00CF60A5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Po schválení výstupu předmětu </w:t>
      </w:r>
      <w:r w:rsidR="00106F28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 xml:space="preserve"> a příp. schválení vypořádání připomínek </w:t>
      </w:r>
      <w:r w:rsidR="00106F28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="00631C5F" w:rsidRPr="008E27A0">
        <w:rPr>
          <w:rFonts w:cs="Arial"/>
          <w:sz w:val="20"/>
        </w:rPr>
        <w:t xml:space="preserve"> </w:t>
      </w:r>
      <w:r w:rsidR="00106F28" w:rsidRPr="008E27A0">
        <w:rPr>
          <w:rFonts w:cs="Arial"/>
          <w:sz w:val="20"/>
        </w:rPr>
        <w:t>na pokyn kontaktní osoby O</w:t>
      </w:r>
      <w:r w:rsidRPr="008E27A0">
        <w:rPr>
          <w:rFonts w:cs="Arial"/>
          <w:sz w:val="20"/>
        </w:rPr>
        <w:t xml:space="preserve">bjednatele </w:t>
      </w:r>
      <w:r w:rsidR="001A61A1" w:rsidRPr="008E27A0">
        <w:rPr>
          <w:rFonts w:cs="Arial"/>
          <w:sz w:val="20"/>
        </w:rPr>
        <w:t xml:space="preserve">do 2 </w:t>
      </w:r>
      <w:r w:rsidR="00147124" w:rsidRPr="008E27A0">
        <w:rPr>
          <w:rFonts w:cs="Arial"/>
          <w:sz w:val="20"/>
        </w:rPr>
        <w:t>kalendářních</w:t>
      </w:r>
      <w:r w:rsidR="001A61A1" w:rsidRPr="008E27A0">
        <w:rPr>
          <w:rFonts w:cs="Arial"/>
          <w:sz w:val="20"/>
        </w:rPr>
        <w:t xml:space="preserve"> dnů </w:t>
      </w:r>
      <w:r w:rsidR="00631C5F" w:rsidRPr="008E27A0">
        <w:rPr>
          <w:rFonts w:cs="Arial"/>
          <w:sz w:val="20"/>
        </w:rPr>
        <w:t xml:space="preserve">předá </w:t>
      </w:r>
      <w:r w:rsidRPr="008E27A0">
        <w:rPr>
          <w:rFonts w:cs="Arial"/>
          <w:sz w:val="20"/>
        </w:rPr>
        <w:t xml:space="preserve">výstup na </w:t>
      </w:r>
      <w:r w:rsidR="004673BE" w:rsidRPr="008E27A0">
        <w:rPr>
          <w:rFonts w:cs="Arial"/>
          <w:sz w:val="20"/>
        </w:rPr>
        <w:t xml:space="preserve">datovém nosiči (CD / DVD / USB </w:t>
      </w:r>
      <w:proofErr w:type="spellStart"/>
      <w:r w:rsidR="004673BE" w:rsidRPr="008E27A0">
        <w:rPr>
          <w:rFonts w:cs="Arial"/>
          <w:sz w:val="20"/>
        </w:rPr>
        <w:t>flash</w:t>
      </w:r>
      <w:proofErr w:type="spellEnd"/>
      <w:r w:rsidR="004673BE" w:rsidRPr="008E27A0">
        <w:rPr>
          <w:rFonts w:cs="Arial"/>
          <w:sz w:val="20"/>
        </w:rPr>
        <w:t xml:space="preserve"> disk) </w:t>
      </w:r>
      <w:r w:rsidRPr="008E27A0">
        <w:rPr>
          <w:rFonts w:cs="Arial"/>
          <w:sz w:val="20"/>
        </w:rPr>
        <w:t>v</w:t>
      </w:r>
      <w:r w:rsidR="0043309D" w:rsidRPr="008E27A0">
        <w:rPr>
          <w:rFonts w:cs="Arial"/>
          <w:sz w:val="20"/>
        </w:rPr>
        <w:t xml:space="preserve"> </w:t>
      </w:r>
      <w:r w:rsidR="002F1043" w:rsidRPr="008E27A0">
        <w:rPr>
          <w:rFonts w:cs="Arial"/>
          <w:sz w:val="20"/>
        </w:rPr>
        <w:t>jednom</w:t>
      </w:r>
      <w:r w:rsidRPr="008E27A0">
        <w:rPr>
          <w:rFonts w:cs="Arial"/>
          <w:sz w:val="20"/>
        </w:rPr>
        <w:t xml:space="preserve"> (</w:t>
      </w:r>
      <w:r w:rsidR="002F1043" w:rsidRPr="008E27A0">
        <w:rPr>
          <w:rFonts w:cs="Arial"/>
          <w:sz w:val="20"/>
        </w:rPr>
        <w:t>1</w:t>
      </w:r>
      <w:r w:rsidRPr="008E27A0">
        <w:rPr>
          <w:rFonts w:cs="Arial"/>
          <w:sz w:val="20"/>
        </w:rPr>
        <w:t xml:space="preserve">) vyhotovení, </w:t>
      </w:r>
      <w:r w:rsidR="00D403EE" w:rsidRPr="008E27A0">
        <w:rPr>
          <w:rFonts w:cs="Arial"/>
          <w:sz w:val="20"/>
        </w:rPr>
        <w:t>a to osobně na adresu uvedenou v odst. 3.2.</w:t>
      </w:r>
      <w:r w:rsidR="00D403EE">
        <w:rPr>
          <w:rFonts w:cs="Arial"/>
          <w:sz w:val="20"/>
        </w:rPr>
        <w:t xml:space="preserve"> této Smlouvy, kontaktní osobě</w:t>
      </w:r>
      <w:r w:rsidR="00106F28">
        <w:rPr>
          <w:rFonts w:cs="Arial"/>
          <w:sz w:val="20"/>
        </w:rPr>
        <w:t xml:space="preserve"> O</w:t>
      </w:r>
      <w:r w:rsidR="00D403EE" w:rsidRPr="00766FE2">
        <w:rPr>
          <w:rFonts w:cs="Arial"/>
          <w:sz w:val="20"/>
        </w:rPr>
        <w:t>bjednatele uveden</w:t>
      </w:r>
      <w:r w:rsidR="00D403EE">
        <w:rPr>
          <w:rFonts w:cs="Arial"/>
          <w:sz w:val="20"/>
        </w:rPr>
        <w:t>é</w:t>
      </w:r>
      <w:r w:rsidR="00392EC1">
        <w:rPr>
          <w:rFonts w:cs="Arial"/>
          <w:sz w:val="20"/>
        </w:rPr>
        <w:t xml:space="preserve"> v odst. 13.1. této S</w:t>
      </w:r>
      <w:r w:rsidR="00D403EE" w:rsidRPr="00766FE2">
        <w:rPr>
          <w:rFonts w:cs="Arial"/>
          <w:sz w:val="20"/>
        </w:rPr>
        <w:t>mlouvy</w:t>
      </w:r>
      <w:r w:rsidRPr="00CF60A5">
        <w:rPr>
          <w:rFonts w:cs="Arial"/>
          <w:sz w:val="20"/>
        </w:rPr>
        <w:t>.</w:t>
      </w:r>
    </w:p>
    <w:p w14:paraId="143A9B55" w14:textId="2765BD09" w:rsidR="00140177" w:rsidRDefault="00140177" w:rsidP="009A4E2F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Subdodavatelé</w:t>
      </w:r>
    </w:p>
    <w:p w14:paraId="1636CBF2" w14:textId="17DBC7B2" w:rsidR="00140177" w:rsidRDefault="00140177" w:rsidP="00140177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>Poskytovatel není oprávněn bez předchozího písemného souhlasu Objednatele poskytovat předmět plnění dle této Smlouvy prostřednictvím třetí osoby (subdodavatele), s výjimkou subdodavatelů uvedených Poskytovatelem v Nabídce. Předchozí písemný souhlas Objednatele je rovněž nezbytný pro změnu subdodavatele.</w:t>
      </w:r>
    </w:p>
    <w:p w14:paraId="24F00468" w14:textId="64DD9093" w:rsidR="00140177" w:rsidRPr="00140177" w:rsidRDefault="00140177" w:rsidP="00140177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 xml:space="preserve">V případě užití třetí osoby pro poskytování předmětu plnění dle této Smlouvy, resp. jeho části, se Poskytovatel nemůže zprostit odpovědnosti za řádné poskytování předmětu plnění, tedy odpovídá, jako by předmět plnění </w:t>
      </w:r>
      <w:r w:rsidR="00F83363">
        <w:rPr>
          <w:szCs w:val="20"/>
          <w:lang w:eastAsia="en-US"/>
        </w:rPr>
        <w:t>P</w:t>
      </w:r>
      <w:r w:rsidRPr="00D13BEB">
        <w:rPr>
          <w:szCs w:val="20"/>
          <w:lang w:eastAsia="en-US"/>
        </w:rPr>
        <w:t>oskytoval sám.</w:t>
      </w:r>
    </w:p>
    <w:p w14:paraId="0DFDB7F1" w14:textId="70D4B66B" w:rsidR="0007554A" w:rsidRPr="009A4E2F" w:rsidRDefault="0007554A" w:rsidP="009A4E2F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A4E2F">
        <w:rPr>
          <w:rFonts w:cs="Arial"/>
          <w:sz w:val="22"/>
          <w:szCs w:val="20"/>
        </w:rPr>
        <w:t xml:space="preserve">Práva a povinnosti 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="00BA4034">
        <w:rPr>
          <w:rFonts w:cs="Arial"/>
          <w:sz w:val="22"/>
          <w:szCs w:val="20"/>
        </w:rPr>
        <w:t>smluvních stran</w:t>
      </w:r>
    </w:p>
    <w:p w14:paraId="3F431C2D" w14:textId="1A83CDA9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bookmarkStart w:id="127" w:name="_Ref67371666"/>
      <w:r w:rsidRPr="00D13BEB">
        <w:rPr>
          <w:rFonts w:ascii="Arial" w:hAnsi="Arial" w:cs="Arial"/>
        </w:rPr>
        <w:t>Poskytovatel se zavazuje poskytovat plnění dle této Smlouvy svědomitě, s řádnou a odbornou péčí a potřebnými odbornými schopnostmi. Při poskytování plnění dle této Smlouvy je Poskytovatel vázán platnými a účinnými právními předpisy a pokyny Objednatele, pokud tyto nejsou v rozporu s těmito právními předpisy či zájmy Objednatele.</w:t>
      </w:r>
    </w:p>
    <w:p w14:paraId="0C9CBF8B" w14:textId="63CC996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Objednatel se zavazuje předat Poskytovateli veškeré potřebné podklady či informace nezbytné ke splnění předmětu </w:t>
      </w:r>
      <w:r w:rsidR="00B4244E">
        <w:rPr>
          <w:rFonts w:ascii="Arial" w:hAnsi="Arial" w:cs="Arial"/>
        </w:rPr>
        <w:t>plnění</w:t>
      </w:r>
      <w:r w:rsidRPr="00D13BEB">
        <w:rPr>
          <w:rFonts w:ascii="Arial" w:hAnsi="Arial" w:cs="Arial"/>
        </w:rPr>
        <w:t xml:space="preserve">, a Poskytovatel se zavazuje Objednatelem poskytnuté podklady či informace použít pouze za účelem splnění předmětu </w:t>
      </w:r>
      <w:r w:rsidR="00C91837">
        <w:rPr>
          <w:rFonts w:ascii="Arial" w:hAnsi="Arial" w:cs="Arial"/>
        </w:rPr>
        <w:t>plnění</w:t>
      </w:r>
      <w:r w:rsidRPr="00D13BEB">
        <w:rPr>
          <w:rFonts w:ascii="Arial" w:hAnsi="Arial" w:cs="Arial"/>
        </w:rPr>
        <w:t>, nebude-li smluvními stranami sjednáno jinak.</w:t>
      </w:r>
    </w:p>
    <w:p w14:paraId="746CFF20" w14:textId="6836D3C6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lastRenderedPageBreak/>
        <w:t>Smluvní strany se zavazují vzájemně se informovat o všech okolnostech důležitých pro řádné a včasné splnění předmětu této Smlouvy a poskytovat si navzájem za tím</w:t>
      </w:r>
      <w:r w:rsidR="003C7C1C">
        <w:rPr>
          <w:rFonts w:ascii="Arial" w:hAnsi="Arial" w:cs="Arial"/>
        </w:rPr>
        <w:t>to účelem nezbytnou součinnost.</w:t>
      </w:r>
    </w:p>
    <w:p w14:paraId="14846158" w14:textId="230B18E3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zabezpečit, že předmět plnění bude poskytován v souladu s touto Smlouvou, nebude zatížen jakýmikoli právy třetích osob, zejména takovými, ze kterých by pro Objednatele plynuly jakékoliv další finanční nebo jiné nároky ve prospěch třetích osob. V opačném případě Poskytovatel ponese veškeré důsledky takovéhoto porušení práv třetích osob a zároveň se zavazuje takové právní vady bez zbytečného odkladu a na svůj náklad odstranit, resp. zajistit jejich odstranění.</w:t>
      </w:r>
    </w:p>
    <w:p w14:paraId="3597240B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zavazuje, že jím poskytované plnění dle této Smlouvy odpovídá všem požadavkům vyplývajícím z platných a účinných právních předpisů či příslušných norem, které se na dané plnění vztahují.</w:t>
      </w:r>
    </w:p>
    <w:p w14:paraId="08C9AC13" w14:textId="230056B5" w:rsidR="00277DEA" w:rsidRDefault="00833520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Poskyt</w:t>
      </w:r>
      <w:r w:rsidR="00277DEA" w:rsidRPr="00277DEA">
        <w:rPr>
          <w:rFonts w:ascii="Arial" w:hAnsi="Arial" w:cs="Arial"/>
        </w:rPr>
        <w:t xml:space="preserve">ovatel není oprávněn předat vstupní podklady poskytnuté </w:t>
      </w:r>
      <w:r w:rsidR="00F83363">
        <w:rPr>
          <w:rFonts w:ascii="Arial" w:hAnsi="Arial" w:cs="Arial"/>
        </w:rPr>
        <w:t>O</w:t>
      </w:r>
      <w:r w:rsidR="00277DEA" w:rsidRPr="00277DEA">
        <w:rPr>
          <w:rFonts w:ascii="Arial" w:hAnsi="Arial" w:cs="Arial"/>
        </w:rPr>
        <w:t>bjednatelem ani jejich část bez </w:t>
      </w:r>
      <w:r>
        <w:rPr>
          <w:rFonts w:ascii="Arial" w:hAnsi="Arial" w:cs="Arial"/>
        </w:rPr>
        <w:t>souhlasu O</w:t>
      </w:r>
      <w:r w:rsidR="00277DEA" w:rsidRPr="00277DEA">
        <w:rPr>
          <w:rFonts w:ascii="Arial" w:hAnsi="Arial" w:cs="Arial"/>
        </w:rPr>
        <w:t>bjednatele třetí osobě, ani je využívat k jiným účelům, než je stanoveno v čl. 2</w:t>
      </w:r>
      <w:r w:rsidR="00E3755E">
        <w:rPr>
          <w:rFonts w:ascii="Arial" w:hAnsi="Arial" w:cs="Arial"/>
        </w:rPr>
        <w:t>. této S</w:t>
      </w:r>
      <w:r w:rsidR="00277DEA" w:rsidRPr="00277DEA">
        <w:rPr>
          <w:rFonts w:ascii="Arial" w:hAnsi="Arial" w:cs="Arial"/>
        </w:rPr>
        <w:t xml:space="preserve">mlouvy. </w:t>
      </w:r>
      <w:r>
        <w:rPr>
          <w:rFonts w:ascii="Arial" w:hAnsi="Arial" w:cs="Arial"/>
        </w:rPr>
        <w:t>Poskyt</w:t>
      </w:r>
      <w:r w:rsidR="00277DEA" w:rsidRPr="00277DEA">
        <w:rPr>
          <w:rFonts w:ascii="Arial" w:hAnsi="Arial" w:cs="Arial"/>
        </w:rPr>
        <w:t>ovatel odpovídá za škody způsobené zneužitím vstupních podkladů nebo jejich části třetí osobou, jestliže je poskytl bez so</w:t>
      </w:r>
      <w:r>
        <w:rPr>
          <w:rFonts w:ascii="Arial" w:hAnsi="Arial" w:cs="Arial"/>
        </w:rPr>
        <w:t>uhlasu O</w:t>
      </w:r>
      <w:r w:rsidR="00277DEA" w:rsidRPr="00277DEA">
        <w:rPr>
          <w:rFonts w:ascii="Arial" w:hAnsi="Arial" w:cs="Arial"/>
        </w:rPr>
        <w:t>bjednatele.</w:t>
      </w:r>
    </w:p>
    <w:p w14:paraId="27BEF790" w14:textId="5B3AB8C8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je dle ustanovení § 2 písm. e) zákona č. 320/2001 Sb., o finanční kontrole ve veřejné správě a o změně některých zákonů, ve znění pozdějších předpisů, osobou povinnou spolupůsobit při výkonu finanční kontroly prováděné v souvislosti s úhradou zboží nebo služeb z veřejných výdajů</w:t>
      </w:r>
      <w:r w:rsidR="001B4515">
        <w:rPr>
          <w:rFonts w:ascii="Arial" w:hAnsi="Arial" w:cs="Arial"/>
        </w:rPr>
        <w:t xml:space="preserve"> nebo z veřejné finanční podpory</w:t>
      </w:r>
      <w:r w:rsidRPr="00D13BEB">
        <w:rPr>
          <w:rFonts w:ascii="Arial" w:hAnsi="Arial" w:cs="Arial"/>
        </w:rPr>
        <w:t>.</w:t>
      </w:r>
    </w:p>
    <w:p w14:paraId="3780D73A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archivovat originální vyhotovení této Smlouvy, dodatky k této Smlouvě, originály faktur a dalších dokladů vztahujících se k realizaci předmětu plnění dle této Smlouvy po dobu 10 let od zániku závazku vyplývajícího z této Smlouvy.</w:t>
      </w:r>
    </w:p>
    <w:p w14:paraId="64CD9F50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Poskytovatel se zavazuje poskytnout Objednateli součinnost nezbytnou ke splnění povinnosti Objednatele vyplývající z </w:t>
      </w:r>
      <w:proofErr w:type="spellStart"/>
      <w:r w:rsidRPr="00D13BEB">
        <w:rPr>
          <w:rFonts w:ascii="Arial" w:hAnsi="Arial" w:cs="Arial"/>
        </w:rPr>
        <w:t>ust</w:t>
      </w:r>
      <w:proofErr w:type="spellEnd"/>
      <w:r w:rsidRPr="00D13BEB">
        <w:rPr>
          <w:rFonts w:ascii="Arial" w:hAnsi="Arial" w:cs="Arial"/>
        </w:rPr>
        <w:t>. § 147a zákona č. 136/2012 Sb., o veřejných zakázkách, ve znění pozdějších předpisů.</w:t>
      </w:r>
    </w:p>
    <w:p w14:paraId="7BE41A72" w14:textId="6957074F" w:rsidR="0007554A" w:rsidRPr="009167B6" w:rsidRDefault="00396F35" w:rsidP="00E2044B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128" w:name="_Toc238266058"/>
      <w:bookmarkStart w:id="129" w:name="_Toc240357477"/>
      <w:bookmarkStart w:id="130" w:name="_Toc240444513"/>
      <w:bookmarkStart w:id="131" w:name="_Toc240703979"/>
      <w:bookmarkStart w:id="132" w:name="_Toc240704353"/>
      <w:bookmarkStart w:id="133" w:name="_Toc240792070"/>
      <w:bookmarkStart w:id="134" w:name="_Toc240792930"/>
      <w:bookmarkStart w:id="135" w:name="_Toc241496094"/>
      <w:bookmarkStart w:id="136" w:name="_Toc241501195"/>
      <w:bookmarkStart w:id="137" w:name="_Toc241501592"/>
      <w:bookmarkStart w:id="138" w:name="_Toc241657909"/>
      <w:bookmarkStart w:id="139" w:name="_Toc243380732"/>
      <w:bookmarkStart w:id="140" w:name="_Toc274231389"/>
      <w:bookmarkStart w:id="141" w:name="_Toc274234506"/>
      <w:bookmarkStart w:id="142" w:name="_Toc153595140"/>
      <w:bookmarkStart w:id="143" w:name="_Toc153797536"/>
      <w:bookmarkStart w:id="144" w:name="_Toc153797655"/>
      <w:bookmarkStart w:id="145" w:name="_Toc153808372"/>
      <w:bookmarkStart w:id="146" w:name="_Toc153941148"/>
      <w:bookmarkStart w:id="147" w:name="_Toc153941293"/>
      <w:bookmarkStart w:id="148" w:name="_Toc154462850"/>
      <w:bookmarkStart w:id="149" w:name="_Toc163543482"/>
      <w:bookmarkStart w:id="150" w:name="_Toc164137953"/>
      <w:bookmarkStart w:id="151" w:name="_Toc202955385"/>
      <w:bookmarkStart w:id="152" w:name="_Toc203276584"/>
      <w:bookmarkEnd w:id="127"/>
      <w:r>
        <w:rPr>
          <w:rFonts w:cs="Arial"/>
          <w:sz w:val="22"/>
          <w:szCs w:val="20"/>
        </w:rPr>
        <w:t xml:space="preserve">Ochrana </w:t>
      </w:r>
      <w:r w:rsidR="008058C6">
        <w:rPr>
          <w:rFonts w:cs="Arial"/>
          <w:sz w:val="22"/>
          <w:szCs w:val="20"/>
        </w:rPr>
        <w:t>důvěrn</w:t>
      </w:r>
      <w:r w:rsidR="0007554A" w:rsidRPr="009167B6">
        <w:rPr>
          <w:rFonts w:cs="Arial"/>
          <w:sz w:val="22"/>
          <w:szCs w:val="20"/>
        </w:rPr>
        <w:t>ých informací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14:paraId="0A373768" w14:textId="5F0B2888" w:rsidR="00B70069" w:rsidRDefault="00D60046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6D7E2C">
        <w:rPr>
          <w:szCs w:val="20"/>
        </w:rPr>
        <w:t xml:space="preserve">Smluvní strany sjednávají, že za </w:t>
      </w:r>
      <w:r w:rsidR="008058C6">
        <w:rPr>
          <w:szCs w:val="20"/>
        </w:rPr>
        <w:t>důvěrné</w:t>
      </w:r>
      <w:r w:rsidRPr="006D7E2C">
        <w:rPr>
          <w:szCs w:val="20"/>
        </w:rPr>
        <w:t xml:space="preserve"> informace se považují veškeré informace</w:t>
      </w:r>
      <w:r w:rsidRPr="00F22F92">
        <w:rPr>
          <w:szCs w:val="20"/>
        </w:rPr>
        <w:t xml:space="preserve"> o skutečnostech týkajících se smluvních stran a jejich činnosti, jejichž zveřejnění by se mohlo jakýmkoli způsobem dotknout jejich oprávněných zájmů nebo jejich dobrého jména, získané v souvislosti s plněním této </w:t>
      </w:r>
      <w:r w:rsidR="00F83363">
        <w:rPr>
          <w:szCs w:val="20"/>
        </w:rPr>
        <w:t>S</w:t>
      </w:r>
      <w:r w:rsidRPr="00F22F92">
        <w:rPr>
          <w:szCs w:val="20"/>
        </w:rPr>
        <w:t>mlouvy v jakékoli formě, s výjimkou informa</w:t>
      </w:r>
      <w:r w:rsidR="00396F35">
        <w:rPr>
          <w:szCs w:val="20"/>
        </w:rPr>
        <w:t>cí všeobecně známých. Za citlivé</w:t>
      </w:r>
      <w:r w:rsidRPr="00F22F92">
        <w:rPr>
          <w:szCs w:val="20"/>
        </w:rPr>
        <w:t xml:space="preserve"> informace se považují i veškeré obchodní a technické informace, které byly jednou ze smluvních stran sděleny jiné smluvní straně a jsou předmětem obchodního tajemství.</w:t>
      </w:r>
      <w:r w:rsidR="00B70069" w:rsidRPr="00D13BEB">
        <w:rPr>
          <w:szCs w:val="20"/>
          <w:lang w:eastAsia="en-US"/>
        </w:rPr>
        <w:t xml:space="preserve"> Povinnost poskytovat informace podle zákona č. 106/1999 Sb., o svobodném přístupu k informacím, ve znění pozdějších předpisů</w:t>
      </w:r>
      <w:r w:rsidR="00326D5D">
        <w:rPr>
          <w:szCs w:val="20"/>
          <w:lang w:eastAsia="en-US"/>
        </w:rPr>
        <w:t>,</w:t>
      </w:r>
      <w:r w:rsidR="00B70069" w:rsidRPr="00D13BEB">
        <w:rPr>
          <w:szCs w:val="20"/>
          <w:lang w:eastAsia="en-US"/>
        </w:rPr>
        <w:t xml:space="preserve"> není tímto ustanovením dotčena.</w:t>
      </w:r>
    </w:p>
    <w:p w14:paraId="20227833" w14:textId="15331E73" w:rsidR="00B70069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Poskytovatel se zavazuje, že neuvolní, nesdělí ani nezpřístupní jakékoliv třetí osobě informace Objednatele bez jeho předchozího písemného souhlasu, a to v jakékoliv formě, a že podnikne všechny nezbytné kroky k zabezpečení těchto informací. Závazek mlčenlivosti a ochrany </w:t>
      </w:r>
      <w:r w:rsidR="00AA7A18">
        <w:rPr>
          <w:szCs w:val="20"/>
          <w:lang w:eastAsia="en-US"/>
        </w:rPr>
        <w:t>důvěrných</w:t>
      </w:r>
      <w:r w:rsidRPr="00D13BEB">
        <w:rPr>
          <w:szCs w:val="20"/>
          <w:lang w:eastAsia="en-US"/>
        </w:rPr>
        <w:t xml:space="preserve"> informací zůstává v platnosti neomezeně dlouho i po ukončení trvání této Smlouvy.</w:t>
      </w:r>
    </w:p>
    <w:p w14:paraId="6AA3A1E3" w14:textId="798F7A8F" w:rsidR="00B70069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Poskytovatel se zavazuje zabezpečit veškeré podklady, mající charakter </w:t>
      </w:r>
      <w:r w:rsidR="00516F4A">
        <w:rPr>
          <w:szCs w:val="20"/>
          <w:lang w:eastAsia="en-US"/>
        </w:rPr>
        <w:t>důvěrné</w:t>
      </w:r>
      <w:r w:rsidRPr="00D13BEB">
        <w:rPr>
          <w:szCs w:val="20"/>
          <w:lang w:eastAsia="en-US"/>
        </w:rPr>
        <w:t xml:space="preserve"> informace, poskytnuté mu Objednatelem, proti odcizení nebo jinému zneužití.</w:t>
      </w:r>
    </w:p>
    <w:p w14:paraId="0FBFA005" w14:textId="7B709133" w:rsidR="00021CBC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lastRenderedPageBreak/>
        <w:t xml:space="preserve">Poskytovatel se zavazuje svého případného subdodavatele zavázat povinností mlčenlivosti a respektováním práv Objednatele nejméně ve stejném rozsahu, v jakém je v závazkovém vztahu zavázán sám. Za porušení závazku mlčenlivosti a ochrany </w:t>
      </w:r>
      <w:r w:rsidR="00D64418">
        <w:rPr>
          <w:szCs w:val="20"/>
          <w:lang w:eastAsia="en-US"/>
        </w:rPr>
        <w:t>důvěrných</w:t>
      </w:r>
      <w:r w:rsidRPr="00D13BEB">
        <w:rPr>
          <w:szCs w:val="20"/>
          <w:lang w:eastAsia="en-US"/>
        </w:rPr>
        <w:t xml:space="preserve"> informací subdodavatelem odpovídá Objednateli přímo Poskytovatel.</w:t>
      </w:r>
    </w:p>
    <w:p w14:paraId="3E9CC3A4" w14:textId="456A9876" w:rsidR="00B70069" w:rsidRPr="00021CBC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021CBC">
        <w:rPr>
          <w:szCs w:val="20"/>
          <w:lang w:eastAsia="en-US"/>
        </w:rPr>
        <w:t>Povinnost zachovávat mlčenlivost se nevztahuje na informace:</w:t>
      </w:r>
    </w:p>
    <w:p w14:paraId="1F0A4924" w14:textId="77777777" w:rsidR="00B70069" w:rsidRPr="00D13BEB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jsou nebo se stanou všeobecně a veřejně přístupnými jinak, než porušením ustanovení tohoto článku Smlouvy ze strany Poskytovatele,</w:t>
      </w:r>
    </w:p>
    <w:p w14:paraId="68A4A665" w14:textId="77777777" w:rsidR="00B70069" w:rsidRPr="00D13BEB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jsou Poskytovateli známy a byly mu volně k dispozici ještě před přijetím těchto informací od Objednatele,</w:t>
      </w:r>
    </w:p>
    <w:p w14:paraId="18F5D31D" w14:textId="77777777" w:rsidR="00B70069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budou následně Poskytovateli sděleny bez závazku mlčenlivosti vůči třetí osobě, jež rovněž není ve vztahu k nim nijak vázána,</w:t>
      </w:r>
    </w:p>
    <w:p w14:paraId="52DC0340" w14:textId="77777777" w:rsidR="00021CBC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B70069">
        <w:rPr>
          <w:rFonts w:ascii="Arial" w:hAnsi="Arial" w:cs="Arial"/>
        </w:rPr>
        <w:t>jejichž sdělení vyžadují platné a účinné právní předpisy.</w:t>
      </w:r>
    </w:p>
    <w:p w14:paraId="468037EB" w14:textId="1ACD4732" w:rsidR="0007554A" w:rsidRPr="00F22F92" w:rsidRDefault="00F03810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Poskyt</w:t>
      </w:r>
      <w:r w:rsidR="00021CBC" w:rsidRPr="00021CBC">
        <w:rPr>
          <w:szCs w:val="20"/>
        </w:rPr>
        <w:t xml:space="preserve">ovatel je oprávněn po předání a převzetí </w:t>
      </w:r>
      <w:r>
        <w:rPr>
          <w:szCs w:val="20"/>
        </w:rPr>
        <w:t>výstupu</w:t>
      </w:r>
      <w:r w:rsidR="00021CBC" w:rsidRPr="00021CBC">
        <w:rPr>
          <w:szCs w:val="20"/>
        </w:rPr>
        <w:t xml:space="preserve"> předmětu </w:t>
      </w:r>
      <w:r>
        <w:rPr>
          <w:szCs w:val="20"/>
        </w:rPr>
        <w:t xml:space="preserve">plnění </w:t>
      </w:r>
      <w:r w:rsidR="00021CBC" w:rsidRPr="00021CBC">
        <w:rPr>
          <w:szCs w:val="20"/>
        </w:rPr>
        <w:t xml:space="preserve">této </w:t>
      </w:r>
      <w:r w:rsidR="00F83363">
        <w:rPr>
          <w:szCs w:val="20"/>
        </w:rPr>
        <w:t>S</w:t>
      </w:r>
      <w:r w:rsidR="00021CBC" w:rsidRPr="00021CBC">
        <w:rPr>
          <w:szCs w:val="20"/>
        </w:rPr>
        <w:t xml:space="preserve">mlouvy užít obecnou informaci o plnění dle této </w:t>
      </w:r>
      <w:r w:rsidR="00F83363">
        <w:rPr>
          <w:szCs w:val="20"/>
        </w:rPr>
        <w:t>S</w:t>
      </w:r>
      <w:r w:rsidR="00021CBC" w:rsidRPr="00021CBC">
        <w:rPr>
          <w:szCs w:val="20"/>
        </w:rPr>
        <w:t>mlouv</w:t>
      </w:r>
      <w:r>
        <w:rPr>
          <w:szCs w:val="20"/>
        </w:rPr>
        <w:t>y jako referenci. Se souhlasem O</w:t>
      </w:r>
      <w:r w:rsidR="00021CBC" w:rsidRPr="00021CBC">
        <w:rPr>
          <w:szCs w:val="20"/>
        </w:rPr>
        <w:t>bjednatele může obsah reference dohodnutým způsobem rozšířit.</w:t>
      </w:r>
    </w:p>
    <w:p w14:paraId="3FEE082A" w14:textId="3C59BB2C" w:rsidR="00BA1FD3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bookmarkStart w:id="153" w:name="_Toc238266060"/>
      <w:bookmarkStart w:id="154" w:name="_Toc240357479"/>
      <w:bookmarkStart w:id="155" w:name="_Toc240444515"/>
      <w:bookmarkStart w:id="156" w:name="_Toc240703981"/>
      <w:bookmarkStart w:id="157" w:name="_Toc240704355"/>
      <w:bookmarkStart w:id="158" w:name="_Toc240792072"/>
      <w:bookmarkStart w:id="159" w:name="_Toc240792932"/>
      <w:bookmarkStart w:id="160" w:name="_Toc241496096"/>
      <w:bookmarkStart w:id="161" w:name="_Toc241501197"/>
      <w:bookmarkStart w:id="162" w:name="_Toc241501594"/>
      <w:bookmarkStart w:id="163" w:name="_Toc241657911"/>
      <w:bookmarkStart w:id="164" w:name="_Toc243380734"/>
      <w:bookmarkStart w:id="165" w:name="_Toc274231390"/>
      <w:bookmarkStart w:id="166" w:name="_Toc274234507"/>
      <w:r w:rsidRPr="009167B6">
        <w:rPr>
          <w:rFonts w:cs="Arial"/>
          <w:sz w:val="22"/>
          <w:szCs w:val="20"/>
        </w:rPr>
        <w:t>Autorská a vlastnická práva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6121267C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bookmarkStart w:id="167" w:name="_Toc238266061"/>
      <w:bookmarkStart w:id="168" w:name="_Toc240357480"/>
      <w:bookmarkStart w:id="169" w:name="_Toc240444516"/>
      <w:bookmarkStart w:id="170" w:name="_Toc240703982"/>
      <w:bookmarkStart w:id="171" w:name="_Toc240704356"/>
      <w:bookmarkStart w:id="172" w:name="_Toc240792073"/>
      <w:bookmarkStart w:id="173" w:name="_Toc240792933"/>
      <w:bookmarkStart w:id="174" w:name="_Toc241496097"/>
      <w:bookmarkStart w:id="175" w:name="_Toc241501198"/>
      <w:bookmarkStart w:id="176" w:name="_Toc241501595"/>
      <w:bookmarkStart w:id="177" w:name="_Toc241657912"/>
      <w:bookmarkStart w:id="178" w:name="_Toc243380735"/>
      <w:bookmarkStart w:id="179" w:name="_Toc274231391"/>
      <w:bookmarkStart w:id="180" w:name="_Toc274234508"/>
      <w:r w:rsidRPr="00D13BEB">
        <w:rPr>
          <w:rFonts w:ascii="Arial" w:hAnsi="Arial" w:cs="Arial"/>
        </w:rPr>
        <w:t>Vlastnické právo k veškerým hmotným výstupům plnění dle této Smlouvy přechází na Objednatele dnem jejich předání a převzetí Objednatelem na základě akceptačního řízení.</w:t>
      </w:r>
    </w:p>
    <w:p w14:paraId="4FCE4C78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Autorskoprávní režim hmotných výstupů plnění zpracovaných na základě této Smlouvy se řídí § 61 odst. 1 zákona č. 121/2000 Sb. o právu autorském, právech souvisejících s právem autorským a o změně některých zákonů (autorský zákon), ve znění pozdějších předpisů. </w:t>
      </w:r>
    </w:p>
    <w:p w14:paraId="3858873D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na Objednatele převést veškerá práva k duševnímu vlastnictví spojená s předmětem plnění této Smlouvy, a to ke dni předání a převzetí studie Objednatelem na základě akceptačního řízení.</w:t>
      </w:r>
    </w:p>
    <w:p w14:paraId="3748FB5D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zavazuje, že neposkytne předmět plnění dle této Smlouvy třetí osobě bez předchozího písemného souhlasu Objednatele.</w:t>
      </w:r>
    </w:p>
    <w:p w14:paraId="275D858C" w14:textId="49D913DD" w:rsidR="002C4E61" w:rsidRPr="00207528" w:rsidRDefault="002C4E61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r w:rsidRPr="00207528">
        <w:rPr>
          <w:rFonts w:cs="Arial"/>
          <w:sz w:val="22"/>
          <w:szCs w:val="20"/>
        </w:rPr>
        <w:t>Sankční podmínky</w:t>
      </w:r>
    </w:p>
    <w:p w14:paraId="13472A81" w14:textId="39EE8B8C" w:rsidR="00193BD8" w:rsidRPr="00207528" w:rsidRDefault="00747B94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color w:val="000000"/>
          <w:szCs w:val="20"/>
        </w:rPr>
        <w:t>Poskyt</w:t>
      </w:r>
      <w:r w:rsidR="001A61A1" w:rsidRPr="00207528">
        <w:rPr>
          <w:color w:val="000000"/>
          <w:szCs w:val="20"/>
        </w:rPr>
        <w:t xml:space="preserve">ovatel se zavazuje, že v případě prodlení s plněním předmětu dle odst. 3.3 této </w:t>
      </w:r>
      <w:r w:rsidR="00ED40A0">
        <w:rPr>
          <w:color w:val="000000"/>
          <w:szCs w:val="20"/>
        </w:rPr>
        <w:t>S</w:t>
      </w:r>
      <w:r w:rsidR="001A61A1" w:rsidRPr="00207528">
        <w:rPr>
          <w:color w:val="000000"/>
          <w:szCs w:val="20"/>
        </w:rPr>
        <w:t xml:space="preserve">mlouvy, zaplatí </w:t>
      </w:r>
      <w:r>
        <w:rPr>
          <w:color w:val="000000"/>
          <w:szCs w:val="20"/>
        </w:rPr>
        <w:t>O</w:t>
      </w:r>
      <w:r w:rsidR="001A61A1" w:rsidRPr="00207528">
        <w:rPr>
          <w:color w:val="000000"/>
          <w:szCs w:val="20"/>
        </w:rPr>
        <w:t>bjednateli smluvní pokutu ve výši 0,2% z celkové ceny předmětu plnění uvedené v odst. 4.1</w:t>
      </w:r>
      <w:r>
        <w:rPr>
          <w:color w:val="000000"/>
          <w:szCs w:val="20"/>
        </w:rPr>
        <w:t>.</w:t>
      </w:r>
      <w:r w:rsidR="00330DA1">
        <w:rPr>
          <w:color w:val="000000"/>
          <w:szCs w:val="20"/>
        </w:rPr>
        <w:t xml:space="preserve"> této S</w:t>
      </w:r>
      <w:r w:rsidR="001A61A1" w:rsidRPr="00207528">
        <w:rPr>
          <w:color w:val="000000"/>
          <w:szCs w:val="20"/>
        </w:rPr>
        <w:t>mlouvy, a to za každý i započatý den prodlení.</w:t>
      </w:r>
    </w:p>
    <w:p w14:paraId="71CE6F5B" w14:textId="2620B434" w:rsidR="00631C5F" w:rsidRPr="00631C5F" w:rsidRDefault="00631C5F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207528">
        <w:rPr>
          <w:szCs w:val="20"/>
          <w:lang w:eastAsia="en-US"/>
        </w:rPr>
        <w:t xml:space="preserve">V případě, že Poskytovatel nedodrží lhůtu pro </w:t>
      </w:r>
      <w:r w:rsidR="002E0474">
        <w:rPr>
          <w:szCs w:val="20"/>
          <w:lang w:eastAsia="en-US"/>
        </w:rPr>
        <w:t>vypořádání připomínek</w:t>
      </w:r>
      <w:r w:rsidRPr="00207528">
        <w:rPr>
          <w:szCs w:val="20"/>
          <w:lang w:eastAsia="en-US"/>
        </w:rPr>
        <w:t xml:space="preserve"> </w:t>
      </w:r>
      <w:r w:rsidR="002E0474">
        <w:rPr>
          <w:szCs w:val="20"/>
          <w:lang w:eastAsia="en-US"/>
        </w:rPr>
        <w:t xml:space="preserve">k </w:t>
      </w:r>
      <w:r w:rsidRPr="00207528">
        <w:rPr>
          <w:szCs w:val="20"/>
          <w:lang w:eastAsia="en-US"/>
        </w:rPr>
        <w:t>předané</w:t>
      </w:r>
      <w:r w:rsidR="002E0474">
        <w:rPr>
          <w:szCs w:val="20"/>
          <w:lang w:eastAsia="en-US"/>
        </w:rPr>
        <w:t>mu</w:t>
      </w:r>
      <w:r w:rsidRPr="00207528">
        <w:rPr>
          <w:szCs w:val="20"/>
          <w:lang w:eastAsia="en-US"/>
        </w:rPr>
        <w:t xml:space="preserve"> výstupu </w:t>
      </w:r>
      <w:r w:rsidR="002E0474">
        <w:rPr>
          <w:szCs w:val="20"/>
          <w:lang w:eastAsia="en-US"/>
        </w:rPr>
        <w:t xml:space="preserve">předmětu </w:t>
      </w:r>
      <w:r w:rsidRPr="00207528">
        <w:rPr>
          <w:szCs w:val="20"/>
          <w:lang w:eastAsia="en-US"/>
        </w:rPr>
        <w:t>plnění stanovenou v souladu s odst. 6.</w:t>
      </w:r>
      <w:r w:rsidR="001A61A1" w:rsidRPr="00207528">
        <w:rPr>
          <w:szCs w:val="20"/>
          <w:lang w:eastAsia="en-US"/>
        </w:rPr>
        <w:t>4</w:t>
      </w:r>
      <w:r w:rsidRPr="00207528">
        <w:rPr>
          <w:szCs w:val="20"/>
          <w:lang w:eastAsia="en-US"/>
        </w:rPr>
        <w:t>. této Smlouvy, zavazuje se Objednateli zaplatit smluvní pokut</w:t>
      </w:r>
      <w:r w:rsidR="00AE128F" w:rsidRPr="00207528">
        <w:rPr>
          <w:szCs w:val="20"/>
          <w:lang w:eastAsia="en-US"/>
        </w:rPr>
        <w:t>u ve výši 5</w:t>
      </w:r>
      <w:r w:rsidRPr="00207528">
        <w:rPr>
          <w:szCs w:val="20"/>
          <w:lang w:eastAsia="en-US"/>
        </w:rPr>
        <w:t>.000,- Kč, a to za každý</w:t>
      </w:r>
      <w:r w:rsidRPr="00631C5F">
        <w:rPr>
          <w:szCs w:val="20"/>
          <w:lang w:eastAsia="en-US"/>
        </w:rPr>
        <w:t xml:space="preserve"> i započatý den prodlení.</w:t>
      </w:r>
    </w:p>
    <w:p w14:paraId="4FADED15" w14:textId="7F6D35A5" w:rsidR="006336F0" w:rsidRDefault="00ED40A0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color w:val="000000"/>
          <w:szCs w:val="20"/>
        </w:rPr>
        <w:t>Poskyt</w:t>
      </w:r>
      <w:r w:rsidRPr="00207528">
        <w:rPr>
          <w:color w:val="000000"/>
          <w:szCs w:val="20"/>
        </w:rPr>
        <w:t>ovatel se zavazuje, že v případě prodlení s</w:t>
      </w:r>
      <w:r>
        <w:rPr>
          <w:color w:val="000000"/>
          <w:szCs w:val="20"/>
        </w:rPr>
        <w:t> předáním výstupu</w:t>
      </w:r>
      <w:r w:rsidRPr="00207528">
        <w:rPr>
          <w:color w:val="000000"/>
          <w:szCs w:val="20"/>
        </w:rPr>
        <w:t xml:space="preserve"> předmětu </w:t>
      </w:r>
      <w:r>
        <w:rPr>
          <w:color w:val="000000"/>
          <w:szCs w:val="20"/>
        </w:rPr>
        <w:t>plnění dle odst. 6.6.</w:t>
      </w:r>
      <w:r w:rsidRPr="00207528">
        <w:rPr>
          <w:color w:val="000000"/>
          <w:szCs w:val="20"/>
        </w:rPr>
        <w:t xml:space="preserve"> této </w:t>
      </w:r>
      <w:r>
        <w:rPr>
          <w:color w:val="000000"/>
          <w:szCs w:val="20"/>
        </w:rPr>
        <w:t>S</w:t>
      </w:r>
      <w:r w:rsidRPr="00207528">
        <w:rPr>
          <w:color w:val="000000"/>
          <w:szCs w:val="20"/>
        </w:rPr>
        <w:t xml:space="preserve">mlouvy, zaplatí </w:t>
      </w:r>
      <w:r>
        <w:rPr>
          <w:color w:val="000000"/>
          <w:szCs w:val="20"/>
        </w:rPr>
        <w:t>O</w:t>
      </w:r>
      <w:r w:rsidRPr="00207528">
        <w:rPr>
          <w:color w:val="000000"/>
          <w:szCs w:val="20"/>
        </w:rPr>
        <w:t xml:space="preserve">bjednateli smluvní pokutu ve výši </w:t>
      </w:r>
      <w:r w:rsidR="00D93F28" w:rsidRPr="00207528">
        <w:rPr>
          <w:szCs w:val="20"/>
          <w:lang w:eastAsia="en-US"/>
        </w:rPr>
        <w:t>5.000,- Kč, a to za každý</w:t>
      </w:r>
      <w:r w:rsidR="00D93F28" w:rsidRPr="00631C5F">
        <w:rPr>
          <w:szCs w:val="20"/>
          <w:lang w:eastAsia="en-US"/>
        </w:rPr>
        <w:t xml:space="preserve"> i započatý den prodlení</w:t>
      </w:r>
      <w:r w:rsidRPr="00207528">
        <w:rPr>
          <w:color w:val="000000"/>
          <w:szCs w:val="20"/>
        </w:rPr>
        <w:t>.</w:t>
      </w:r>
    </w:p>
    <w:p w14:paraId="737DD286" w14:textId="638A7EEF" w:rsidR="002D3571" w:rsidRDefault="002D3571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V případě, že Poskytovatel nesplní povinnost</w:t>
      </w:r>
      <w:r>
        <w:rPr>
          <w:szCs w:val="20"/>
          <w:lang w:eastAsia="en-US"/>
        </w:rPr>
        <w:t>i</w:t>
      </w:r>
      <w:r w:rsidRPr="00B77C4A">
        <w:rPr>
          <w:szCs w:val="20"/>
          <w:lang w:eastAsia="en-US"/>
        </w:rPr>
        <w:t xml:space="preserve"> dle </w:t>
      </w:r>
      <w:r>
        <w:rPr>
          <w:szCs w:val="20"/>
          <w:lang w:eastAsia="en-US"/>
        </w:rPr>
        <w:t xml:space="preserve">čl. </w:t>
      </w:r>
      <w:r w:rsidRPr="00B77C4A">
        <w:rPr>
          <w:szCs w:val="20"/>
          <w:lang w:eastAsia="en-US"/>
        </w:rPr>
        <w:t>7</w:t>
      </w:r>
      <w:r>
        <w:rPr>
          <w:szCs w:val="20"/>
          <w:lang w:eastAsia="en-US"/>
        </w:rPr>
        <w:t xml:space="preserve">. </w:t>
      </w:r>
      <w:r w:rsidRPr="00B77C4A">
        <w:rPr>
          <w:szCs w:val="20"/>
          <w:lang w:eastAsia="en-US"/>
        </w:rPr>
        <w:t>této Smlouvy, zavazuje se Objednateli z</w:t>
      </w:r>
      <w:r>
        <w:rPr>
          <w:szCs w:val="20"/>
          <w:lang w:eastAsia="en-US"/>
        </w:rPr>
        <w:t>aplatit smluvní pokutu ve výši 10</w:t>
      </w:r>
      <w:r w:rsidRPr="00B77C4A">
        <w:rPr>
          <w:szCs w:val="20"/>
          <w:lang w:eastAsia="en-US"/>
        </w:rPr>
        <w:t>.000,- Kč, a to za každý jednotlivý případ porušení dané povinnosti.</w:t>
      </w:r>
    </w:p>
    <w:p w14:paraId="422E9455" w14:textId="58B8ED93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lastRenderedPageBreak/>
        <w:t>V případě, že Poskytovat</w:t>
      </w:r>
      <w:r w:rsidR="009D0C3F" w:rsidRPr="00B77C4A">
        <w:rPr>
          <w:szCs w:val="20"/>
          <w:lang w:eastAsia="en-US"/>
        </w:rPr>
        <w:t>el nesplní povinnost dle odst. 8</w:t>
      </w:r>
      <w:r w:rsidRPr="00B77C4A">
        <w:rPr>
          <w:szCs w:val="20"/>
          <w:lang w:eastAsia="en-US"/>
        </w:rPr>
        <w:t>.</w:t>
      </w:r>
      <w:r w:rsidR="009D0C3F" w:rsidRPr="00B77C4A">
        <w:rPr>
          <w:szCs w:val="20"/>
          <w:lang w:eastAsia="en-US"/>
        </w:rPr>
        <w:t>7</w:t>
      </w:r>
      <w:r w:rsidR="00CF27C6">
        <w:rPr>
          <w:szCs w:val="20"/>
          <w:lang w:eastAsia="en-US"/>
        </w:rPr>
        <w:t>.</w:t>
      </w:r>
      <w:r w:rsidR="0014744D">
        <w:rPr>
          <w:szCs w:val="20"/>
          <w:lang w:eastAsia="en-US"/>
        </w:rPr>
        <w:t xml:space="preserve"> a</w:t>
      </w:r>
      <w:r w:rsidRPr="00B77C4A">
        <w:rPr>
          <w:szCs w:val="20"/>
          <w:lang w:eastAsia="en-US"/>
        </w:rPr>
        <w:t xml:space="preserve"> </w:t>
      </w:r>
      <w:r w:rsidR="009D0C3F" w:rsidRPr="00B77C4A">
        <w:rPr>
          <w:szCs w:val="20"/>
          <w:lang w:eastAsia="en-US"/>
        </w:rPr>
        <w:t>8</w:t>
      </w:r>
      <w:r w:rsidRPr="00B77C4A">
        <w:rPr>
          <w:szCs w:val="20"/>
          <w:lang w:eastAsia="en-US"/>
        </w:rPr>
        <w:t>.</w:t>
      </w:r>
      <w:r w:rsidR="009D0C3F" w:rsidRPr="00B77C4A">
        <w:rPr>
          <w:szCs w:val="20"/>
          <w:lang w:eastAsia="en-US"/>
        </w:rPr>
        <w:t>8</w:t>
      </w:r>
      <w:r w:rsidR="00CF27C6">
        <w:rPr>
          <w:szCs w:val="20"/>
          <w:lang w:eastAsia="en-US"/>
        </w:rPr>
        <w:t xml:space="preserve">. </w:t>
      </w:r>
      <w:r w:rsidRPr="00B77C4A">
        <w:rPr>
          <w:szCs w:val="20"/>
          <w:lang w:eastAsia="en-US"/>
        </w:rPr>
        <w:t>této Smlouvy, zavazuje se Objednateli zaplatit smluvní pokutu ve výši 5.000,- Kč, a to za každý jednotlivý případ porušení dané povinnosti.</w:t>
      </w:r>
    </w:p>
    <w:p w14:paraId="6EE02E6F" w14:textId="1FEEAC83" w:rsidR="00701750" w:rsidRPr="00B77C4A" w:rsidRDefault="00CF27C6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szCs w:val="20"/>
          <w:lang w:eastAsia="en-US"/>
        </w:rPr>
        <w:t>V případě, že Poskytovatel</w:t>
      </w:r>
      <w:r w:rsidR="00E43FEF" w:rsidRPr="00B77C4A">
        <w:rPr>
          <w:szCs w:val="20"/>
          <w:lang w:eastAsia="en-US"/>
        </w:rPr>
        <w:t xml:space="preserve"> nesplní povinnost dle odst. 8</w:t>
      </w:r>
      <w:r w:rsidR="00A72C0C">
        <w:rPr>
          <w:szCs w:val="20"/>
          <w:lang w:eastAsia="en-US"/>
        </w:rPr>
        <w:t>.9</w:t>
      </w:r>
      <w:r>
        <w:rPr>
          <w:szCs w:val="20"/>
          <w:lang w:eastAsia="en-US"/>
        </w:rPr>
        <w:t>.</w:t>
      </w:r>
      <w:r w:rsidR="00193BD8" w:rsidRPr="00B77C4A">
        <w:rPr>
          <w:szCs w:val="20"/>
          <w:lang w:eastAsia="en-US"/>
        </w:rPr>
        <w:t xml:space="preserve"> této Smlouvy, zavazuje se Objednateli zaplatit smluvní pokutu ve výši 10.000,- Kč.</w:t>
      </w:r>
    </w:p>
    <w:p w14:paraId="1CA14727" w14:textId="77777777" w:rsidR="00E67210" w:rsidRPr="00B77C4A" w:rsidRDefault="00E67210" w:rsidP="00E67210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 xml:space="preserve">V případě, že Poskytovatel poruší povinnost mlčenlivosti či povinnost zajistit ochranu </w:t>
      </w:r>
      <w:r>
        <w:rPr>
          <w:szCs w:val="20"/>
          <w:lang w:eastAsia="en-US"/>
        </w:rPr>
        <w:t>důvěrných</w:t>
      </w:r>
      <w:r w:rsidRPr="00B77C4A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 xml:space="preserve">informací </w:t>
      </w:r>
      <w:r w:rsidRPr="00B77C4A">
        <w:rPr>
          <w:szCs w:val="20"/>
          <w:lang w:eastAsia="en-US"/>
        </w:rPr>
        <w:t xml:space="preserve">dle čl. </w:t>
      </w:r>
      <w:r>
        <w:rPr>
          <w:szCs w:val="20"/>
          <w:lang w:eastAsia="en-US"/>
        </w:rPr>
        <w:t>9.</w:t>
      </w:r>
      <w:r w:rsidRPr="00B77C4A">
        <w:rPr>
          <w:szCs w:val="20"/>
          <w:lang w:eastAsia="en-US"/>
        </w:rPr>
        <w:t xml:space="preserve"> této Smlouvy, zavazuje se Objednateli zaplatit smluvní pokutu ve výši 50.000,- Kč, a to za každý jednotlivý případ porušení dané povinnosti.</w:t>
      </w:r>
    </w:p>
    <w:p w14:paraId="570399F7" w14:textId="3E42D922" w:rsidR="00193BD8" w:rsidRPr="00B77C4A" w:rsidRDefault="00701750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 xml:space="preserve">V případě, že </w:t>
      </w:r>
      <w:r w:rsidR="00985CBD">
        <w:rPr>
          <w:szCs w:val="20"/>
          <w:lang w:eastAsia="en-US"/>
        </w:rPr>
        <w:t>Poskyt</w:t>
      </w:r>
      <w:r w:rsidRPr="00B77C4A">
        <w:rPr>
          <w:szCs w:val="20"/>
          <w:lang w:eastAsia="en-US"/>
        </w:rPr>
        <w:t>ovatel nesplní závazek dle odst. 1</w:t>
      </w:r>
      <w:r w:rsidR="00886B94">
        <w:rPr>
          <w:szCs w:val="20"/>
          <w:lang w:eastAsia="en-US"/>
        </w:rPr>
        <w:t>0</w:t>
      </w:r>
      <w:r w:rsidRPr="00B77C4A">
        <w:rPr>
          <w:szCs w:val="20"/>
          <w:lang w:eastAsia="en-US"/>
        </w:rPr>
        <w:t xml:space="preserve">.4. této Smlouvy, zavazuje se Objednateli zaplatit smluvní pokutu ve výši </w:t>
      </w:r>
      <w:r w:rsidR="00571946" w:rsidRPr="00B77C4A">
        <w:rPr>
          <w:szCs w:val="20"/>
          <w:lang w:eastAsia="en-US"/>
        </w:rPr>
        <w:t>10</w:t>
      </w:r>
      <w:r w:rsidRPr="00B77C4A">
        <w:rPr>
          <w:szCs w:val="20"/>
          <w:lang w:eastAsia="en-US"/>
        </w:rPr>
        <w:t>.000,- Kč, a to za každý jednotlivý případ porušení dané povinnosti.</w:t>
      </w:r>
    </w:p>
    <w:p w14:paraId="74FDD17F" w14:textId="67C67FE0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Smluvní pokutu</w:t>
      </w:r>
      <w:r w:rsidR="00E05017">
        <w:rPr>
          <w:szCs w:val="20"/>
          <w:lang w:eastAsia="en-US"/>
        </w:rPr>
        <w:t>,</w:t>
      </w:r>
      <w:r w:rsidRPr="00B77C4A">
        <w:rPr>
          <w:szCs w:val="20"/>
          <w:lang w:eastAsia="en-US"/>
        </w:rPr>
        <w:t xml:space="preserve"> stejně jako případnou škodu či jinou újmu vzniklou Objednateli vlivem činnosti Poskytovatele</w:t>
      </w:r>
      <w:r w:rsidR="00E05017">
        <w:rPr>
          <w:szCs w:val="20"/>
          <w:lang w:eastAsia="en-US"/>
        </w:rPr>
        <w:t>,</w:t>
      </w:r>
      <w:r w:rsidRPr="00B77C4A">
        <w:rPr>
          <w:szCs w:val="20"/>
          <w:lang w:eastAsia="en-US"/>
        </w:rPr>
        <w:t xml:space="preserve"> se Poskytovatel zavazuje zaplatit Objednateli nejpozději do 30 kalendářních dnů ode dne, kdy bude Objednatelem o nároku na úhradu smluvní pokuty a její výši resp. vzniklé škody či jiné újmy a její výši prokazatelně informován.</w:t>
      </w:r>
    </w:p>
    <w:p w14:paraId="1D3C849B" w14:textId="1EDFDEBB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Při nedodržení termínu splatnosti faktury Objednatelem je Poskytovatel oprávněn požadovat úhradu úroku z prodlení ve výši dle nařízení vlády č. 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osob.</w:t>
      </w:r>
    </w:p>
    <w:p w14:paraId="3DAE710D" w14:textId="23A642B4" w:rsidR="0007554A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r w:rsidRPr="009167B6">
        <w:rPr>
          <w:rFonts w:cs="Arial"/>
          <w:sz w:val="22"/>
          <w:szCs w:val="20"/>
        </w:rPr>
        <w:t>Odpovědnost za škodu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6833C7E0" w14:textId="70F298D2" w:rsidR="00BA75AB" w:rsidRPr="00F22F92" w:rsidRDefault="0007554A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bCs w:val="0"/>
          <w:szCs w:val="20"/>
        </w:rPr>
      </w:pPr>
      <w:r w:rsidRPr="00F22F92">
        <w:rPr>
          <w:szCs w:val="20"/>
        </w:rPr>
        <w:t xml:space="preserve">Každá ze </w:t>
      </w:r>
      <w:r w:rsidR="006E4E8E" w:rsidRPr="00F22F92">
        <w:rPr>
          <w:szCs w:val="20"/>
        </w:rPr>
        <w:t xml:space="preserve">smluvních </w:t>
      </w:r>
      <w:r w:rsidRPr="00F22F92">
        <w:rPr>
          <w:szCs w:val="20"/>
        </w:rPr>
        <w:t>stran nese odpovědnost za způsobenou škodu</w:t>
      </w:r>
      <w:r w:rsidR="00ED39FB" w:rsidRPr="00F22F92">
        <w:rPr>
          <w:szCs w:val="20"/>
        </w:rPr>
        <w:t xml:space="preserve"> či jinou újmu</w:t>
      </w:r>
      <w:r w:rsidRPr="00F22F92">
        <w:rPr>
          <w:szCs w:val="20"/>
        </w:rPr>
        <w:t xml:space="preserve"> v</w:t>
      </w:r>
      <w:r w:rsidR="00ED39FB" w:rsidRPr="00F22F92">
        <w:rPr>
          <w:szCs w:val="20"/>
        </w:rPr>
        <w:t> souladu s</w:t>
      </w:r>
      <w:r w:rsidR="003E29B4">
        <w:rPr>
          <w:szCs w:val="20"/>
        </w:rPr>
        <w:t> </w:t>
      </w:r>
      <w:r w:rsidRPr="00F22F92">
        <w:rPr>
          <w:szCs w:val="20"/>
        </w:rPr>
        <w:t>platný</w:t>
      </w:r>
      <w:r w:rsidR="00ED39FB" w:rsidRPr="00F22F92">
        <w:rPr>
          <w:szCs w:val="20"/>
        </w:rPr>
        <w:t>mi a účinnými</w:t>
      </w:r>
      <w:r w:rsidRPr="00F22F92">
        <w:rPr>
          <w:szCs w:val="20"/>
        </w:rPr>
        <w:t xml:space="preserve"> právní</w:t>
      </w:r>
      <w:r w:rsidR="00ED39FB" w:rsidRPr="00F22F92">
        <w:rPr>
          <w:szCs w:val="20"/>
        </w:rPr>
        <w:t>mi</w:t>
      </w:r>
      <w:r w:rsidRPr="00F22F92">
        <w:rPr>
          <w:szCs w:val="20"/>
        </w:rPr>
        <w:t xml:space="preserve"> předpis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a t</w:t>
      </w:r>
      <w:r w:rsidR="00ED39FB" w:rsidRPr="00F22F92">
        <w:rPr>
          <w:szCs w:val="20"/>
        </w:rPr>
        <w:t>outo</w:t>
      </w:r>
      <w:r w:rsidRPr="00F22F92">
        <w:rPr>
          <w:szCs w:val="20"/>
        </w:rPr>
        <w:t xml:space="preserve"> </w:t>
      </w:r>
      <w:r w:rsidR="0011580F">
        <w:rPr>
          <w:szCs w:val="20"/>
        </w:rPr>
        <w:t>S</w:t>
      </w:r>
      <w:r w:rsidRPr="00F22F92">
        <w:rPr>
          <w:szCs w:val="20"/>
        </w:rPr>
        <w:t>mlouv</w:t>
      </w:r>
      <w:r w:rsidR="00ED39FB" w:rsidRPr="00F22F92">
        <w:rPr>
          <w:szCs w:val="20"/>
        </w:rPr>
        <w:t>ou.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Smluvní </w:t>
      </w:r>
      <w:r w:rsidRPr="00F22F92">
        <w:rPr>
          <w:szCs w:val="20"/>
        </w:rPr>
        <w:t xml:space="preserve">strany se zavazují vyvíjet maximální úsilí k předcházení </w:t>
      </w:r>
      <w:r w:rsidR="00ED39FB" w:rsidRPr="00F22F92">
        <w:rPr>
          <w:szCs w:val="20"/>
        </w:rPr>
        <w:t xml:space="preserve">vzniku </w:t>
      </w:r>
      <w:r w:rsidRPr="00F22F92">
        <w:rPr>
          <w:szCs w:val="20"/>
        </w:rPr>
        <w:t>škod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či jiné újmy </w:t>
      </w:r>
      <w:r w:rsidRPr="00F22F92">
        <w:rPr>
          <w:szCs w:val="20"/>
        </w:rPr>
        <w:t>a k</w:t>
      </w:r>
      <w:r w:rsidR="00ED39FB" w:rsidRPr="00F22F92">
        <w:rPr>
          <w:szCs w:val="20"/>
        </w:rPr>
        <w:t xml:space="preserve"> případné</w:t>
      </w:r>
      <w:r w:rsidRPr="00F22F92">
        <w:rPr>
          <w:szCs w:val="20"/>
        </w:rPr>
        <w:t xml:space="preserve"> minimalizaci vznikl</w:t>
      </w:r>
      <w:r w:rsidR="00ED39FB" w:rsidRPr="00F22F92">
        <w:rPr>
          <w:szCs w:val="20"/>
        </w:rPr>
        <w:t>é</w:t>
      </w:r>
      <w:r w:rsidRPr="00F22F92">
        <w:rPr>
          <w:szCs w:val="20"/>
        </w:rPr>
        <w:t xml:space="preserve"> škod</w:t>
      </w:r>
      <w:r w:rsidR="00ED39FB" w:rsidRPr="00F22F92">
        <w:rPr>
          <w:szCs w:val="20"/>
        </w:rPr>
        <w:t>y či jiné újmy</w:t>
      </w:r>
      <w:r w:rsidRPr="00F22F92">
        <w:rPr>
          <w:szCs w:val="20"/>
        </w:rPr>
        <w:t>.</w:t>
      </w:r>
    </w:p>
    <w:p w14:paraId="7A4983E2" w14:textId="1844DBE7" w:rsidR="00682C4E" w:rsidRDefault="00682C4E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 xml:space="preserve">Smluvní strany se zavazují upozornit druhou smluvní stranu bez zbytečného odkladu na vzniklé okolnosti vylučující odpovědnost bránící řádnému plnění této </w:t>
      </w:r>
      <w:r w:rsidR="00823B17">
        <w:rPr>
          <w:szCs w:val="20"/>
        </w:rPr>
        <w:t>S</w:t>
      </w:r>
      <w:r w:rsidRPr="00F22F92">
        <w:rPr>
          <w:szCs w:val="20"/>
        </w:rPr>
        <w:t>mlouvy. Smluvní strany se zavazují vyvíjet maximální úsilí k odvrácení a překonání okolností vylučujících odpovědnost.</w:t>
      </w:r>
    </w:p>
    <w:p w14:paraId="2587D982" w14:textId="3CD3234A" w:rsidR="0007554A" w:rsidRPr="00F22F92" w:rsidRDefault="00BA75AB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Na odpovědnost smluvních stran za škodu či jinou újmu se vztahují ustanovení platných a</w:t>
      </w:r>
      <w:r w:rsidR="003E29B4">
        <w:rPr>
          <w:szCs w:val="20"/>
        </w:rPr>
        <w:t> </w:t>
      </w:r>
      <w:r w:rsidRPr="00F22F92">
        <w:rPr>
          <w:szCs w:val="20"/>
        </w:rPr>
        <w:t>účinných právních předpisů, zejména občanského zákoníku.</w:t>
      </w:r>
    </w:p>
    <w:p w14:paraId="67B010BD" w14:textId="1AAC0ADB" w:rsidR="00604FF6" w:rsidRPr="009167B6" w:rsidRDefault="00E02F05" w:rsidP="002216CD">
      <w:pPr>
        <w:pStyle w:val="Text"/>
        <w:numPr>
          <w:ilvl w:val="0"/>
          <w:numId w:val="3"/>
        </w:numPr>
        <w:tabs>
          <w:tab w:val="clear" w:pos="360"/>
        </w:tabs>
        <w:spacing w:before="480" w:line="280" w:lineRule="atLeast"/>
        <w:ind w:left="426" w:hanging="426"/>
        <w:jc w:val="center"/>
        <w:rPr>
          <w:rFonts w:cs="Arial"/>
          <w:b/>
        </w:rPr>
      </w:pPr>
      <w:r>
        <w:rPr>
          <w:rFonts w:cs="Arial"/>
          <w:b/>
        </w:rPr>
        <w:t>Oprávněné</w:t>
      </w:r>
      <w:r w:rsidR="00604FF6" w:rsidRPr="009167B6">
        <w:rPr>
          <w:rFonts w:cs="Arial"/>
          <w:b/>
        </w:rPr>
        <w:t xml:space="preserve"> osoby</w:t>
      </w:r>
      <w:r>
        <w:rPr>
          <w:rFonts w:cs="Arial"/>
          <w:b/>
        </w:rPr>
        <w:t xml:space="preserve"> smluvních stran</w:t>
      </w:r>
    </w:p>
    <w:p w14:paraId="687F0B8F" w14:textId="73884ADA" w:rsidR="00604FF6" w:rsidRPr="00F83363" w:rsidRDefault="00E02F05" w:rsidP="00DB2D66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83363">
        <w:rPr>
          <w:rFonts w:cs="Arial"/>
          <w:sz w:val="20"/>
          <w:lang w:eastAsia="en-US"/>
        </w:rPr>
        <w:t xml:space="preserve">Oprávněnou osobou Objednatele ve věcech týkajících se </w:t>
      </w:r>
      <w:r w:rsidR="00A77882" w:rsidRPr="00F83363">
        <w:rPr>
          <w:rFonts w:cs="Arial"/>
          <w:sz w:val="20"/>
          <w:lang w:eastAsia="en-US"/>
        </w:rPr>
        <w:t xml:space="preserve">předmětu plnění dle </w:t>
      </w:r>
      <w:r w:rsidRPr="00F83363">
        <w:rPr>
          <w:rFonts w:cs="Arial"/>
          <w:sz w:val="20"/>
          <w:lang w:eastAsia="en-US"/>
        </w:rPr>
        <w:t>této Smlouvy, vyjma jednání o změnách obsahu této Smlouvy, je </w:t>
      </w:r>
      <w:r w:rsidR="00B66F8F" w:rsidRPr="00F83363">
        <w:rPr>
          <w:rFonts w:cs="Arial"/>
          <w:sz w:val="20"/>
          <w:lang w:eastAsia="en-US"/>
        </w:rPr>
        <w:t xml:space="preserve">Ing. </w:t>
      </w:r>
      <w:r w:rsidR="00B441E0">
        <w:rPr>
          <w:rFonts w:cs="Arial"/>
          <w:sz w:val="20"/>
          <w:lang w:eastAsia="en-US"/>
        </w:rPr>
        <w:t>Jan Škorpík</w:t>
      </w:r>
      <w:r w:rsidR="00B66F8F" w:rsidRPr="00F83363">
        <w:rPr>
          <w:rFonts w:cs="Arial"/>
          <w:sz w:val="20"/>
          <w:lang w:eastAsia="en-US"/>
        </w:rPr>
        <w:t>,</w:t>
      </w:r>
      <w:r w:rsidRPr="00F83363">
        <w:rPr>
          <w:rFonts w:cs="Arial"/>
          <w:sz w:val="20"/>
          <w:lang w:eastAsia="en-US"/>
        </w:rPr>
        <w:t xml:space="preserve"> e-mail:</w:t>
      </w:r>
      <w:r w:rsidR="00B66F8F" w:rsidRPr="00F83363">
        <w:rPr>
          <w:rFonts w:cs="Arial"/>
          <w:sz w:val="20"/>
          <w:lang w:eastAsia="en-US"/>
        </w:rPr>
        <w:t xml:space="preserve"> </w:t>
      </w:r>
      <w:hyperlink r:id="rId11" w:history="1">
        <w:r w:rsidR="00B441E0" w:rsidRPr="00B441E0">
          <w:rPr>
            <w:rStyle w:val="Hypertextovodkaz"/>
            <w:rFonts w:cs="Arial"/>
            <w:sz w:val="20"/>
            <w:lang w:eastAsia="en-US"/>
          </w:rPr>
          <w:t>jan.skorpik@mpsv.cz</w:t>
        </w:r>
      </w:hyperlink>
      <w:r w:rsidRPr="00F83363">
        <w:rPr>
          <w:rFonts w:cs="Arial"/>
          <w:sz w:val="20"/>
          <w:lang w:eastAsia="en-US"/>
        </w:rPr>
        <w:t>, tel.: +420</w:t>
      </w:r>
      <w:r w:rsidR="00B66F8F" w:rsidRPr="00F83363">
        <w:rPr>
          <w:rFonts w:cs="Arial"/>
          <w:sz w:val="20"/>
          <w:lang w:eastAsia="en-US"/>
        </w:rPr>
        <w:t> 950 192 593</w:t>
      </w:r>
      <w:r w:rsidRPr="00F83363">
        <w:rPr>
          <w:rFonts w:cs="Arial"/>
          <w:sz w:val="20"/>
          <w:lang w:eastAsia="en-US"/>
        </w:rPr>
        <w:t>.</w:t>
      </w:r>
    </w:p>
    <w:p w14:paraId="6CEB522D" w14:textId="2AAFA6BB" w:rsidR="00026AF2" w:rsidRPr="00F22F92" w:rsidRDefault="00E02F05" w:rsidP="00DB2D66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Oprávněnou osobou Poskytovatele ve věcech této Smlouvy, vyjma jednání o změnách obsahu této Smlouvy, je </w:t>
      </w:r>
      <w:r w:rsidRPr="00D13BEB">
        <w:rPr>
          <w:rFonts w:cs="Arial"/>
          <w:sz w:val="20"/>
          <w:highlight w:val="yellow"/>
          <w:lang w:eastAsia="en-US"/>
        </w:rPr>
        <w:t>__________________</w:t>
      </w:r>
      <w:r w:rsidRPr="00D13BEB">
        <w:rPr>
          <w:rFonts w:cs="Arial"/>
          <w:sz w:val="20"/>
          <w:lang w:eastAsia="en-US"/>
        </w:rPr>
        <w:t xml:space="preserve">, e-mail: </w:t>
      </w:r>
      <w:r w:rsidRPr="00D13BEB">
        <w:rPr>
          <w:rFonts w:cs="Arial"/>
          <w:sz w:val="20"/>
          <w:highlight w:val="yellow"/>
          <w:lang w:eastAsia="en-US"/>
        </w:rPr>
        <w:t>______________</w:t>
      </w:r>
      <w:r w:rsidRPr="00D13BEB">
        <w:rPr>
          <w:rFonts w:cs="Arial"/>
          <w:sz w:val="20"/>
          <w:lang w:eastAsia="en-US"/>
        </w:rPr>
        <w:t xml:space="preserve">, tel.: </w:t>
      </w:r>
      <w:r w:rsidR="00B66F8F">
        <w:rPr>
          <w:rFonts w:cs="Arial"/>
          <w:sz w:val="20"/>
          <w:highlight w:val="yellow"/>
          <w:lang w:eastAsia="en-US"/>
        </w:rPr>
        <w:t>___________________</w:t>
      </w:r>
      <w:r w:rsidRPr="00D13BEB">
        <w:rPr>
          <w:rFonts w:cs="Arial"/>
          <w:sz w:val="20"/>
          <w:lang w:eastAsia="en-US"/>
        </w:rPr>
        <w:t>.</w:t>
      </w:r>
    </w:p>
    <w:p w14:paraId="1838A94E" w14:textId="2B21B783" w:rsidR="00EB78CD" w:rsidRDefault="00EB78CD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bookmarkStart w:id="181" w:name="_Toc203291571"/>
      <w:bookmarkStart w:id="182" w:name="_Toc203292591"/>
      <w:bookmarkStart w:id="183" w:name="_Toc203306980"/>
      <w:bookmarkStart w:id="184" w:name="_Toc204476148"/>
      <w:bookmarkStart w:id="185" w:name="_Toc235235107"/>
      <w:bookmarkStart w:id="186" w:name="_Toc238266062"/>
      <w:bookmarkStart w:id="187" w:name="_Toc240357481"/>
      <w:bookmarkStart w:id="188" w:name="_Toc240444517"/>
      <w:bookmarkStart w:id="189" w:name="_Toc240703983"/>
      <w:bookmarkStart w:id="190" w:name="_Toc240704357"/>
      <w:bookmarkStart w:id="191" w:name="_Toc240792074"/>
      <w:bookmarkStart w:id="192" w:name="_Toc240792934"/>
      <w:bookmarkStart w:id="193" w:name="_Toc241496098"/>
      <w:bookmarkStart w:id="194" w:name="_Toc241501199"/>
      <w:bookmarkStart w:id="195" w:name="_Toc241501596"/>
      <w:bookmarkStart w:id="196" w:name="_Toc241657913"/>
      <w:bookmarkStart w:id="197" w:name="_Toc243380736"/>
      <w:bookmarkStart w:id="198" w:name="_Toc274231392"/>
      <w:bookmarkStart w:id="199" w:name="_Toc274234509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>
        <w:rPr>
          <w:rFonts w:cs="Arial"/>
          <w:sz w:val="22"/>
          <w:szCs w:val="20"/>
        </w:rPr>
        <w:t>Platnost a doba trvání smlouvy</w:t>
      </w:r>
      <w:r w:rsidR="0055747A">
        <w:rPr>
          <w:rFonts w:cs="Arial"/>
          <w:sz w:val="22"/>
          <w:szCs w:val="20"/>
        </w:rPr>
        <w:t xml:space="preserve"> a možnosti jejího ukončení</w:t>
      </w:r>
    </w:p>
    <w:p w14:paraId="18534B3C" w14:textId="503118D0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lastRenderedPageBreak/>
        <w:t xml:space="preserve">Tato Smlouva nabývá platnosti a účinnosti dnem jejího podpisu oběma smluvními stranami. V případě, že k podpisu </w:t>
      </w:r>
      <w:r w:rsidR="00625DE9">
        <w:rPr>
          <w:rFonts w:cs="Arial"/>
          <w:sz w:val="20"/>
          <w:lang w:eastAsia="en-US"/>
        </w:rPr>
        <w:t>S</w:t>
      </w:r>
      <w:r w:rsidRPr="00D13BEB">
        <w:rPr>
          <w:rFonts w:cs="Arial"/>
          <w:sz w:val="20"/>
          <w:lang w:eastAsia="en-US"/>
        </w:rPr>
        <w:t>mlouvy smluvními stranami nedojde v jednom dni, nabývá tato Smlouva platnosti dnem podpisu poslední smluvní stranou.</w:t>
      </w:r>
    </w:p>
    <w:p w14:paraId="18DF471C" w14:textId="198580EE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Tato Smlouva se uzavírá </w:t>
      </w:r>
      <w:r w:rsidR="00D47996">
        <w:rPr>
          <w:rFonts w:cs="Arial"/>
          <w:sz w:val="20"/>
          <w:lang w:eastAsia="en-US"/>
        </w:rPr>
        <w:t>na dobu určitou a skončí</w:t>
      </w:r>
      <w:r w:rsidRPr="00D13BEB">
        <w:rPr>
          <w:rFonts w:cs="Arial"/>
          <w:sz w:val="20"/>
          <w:lang w:eastAsia="en-US"/>
        </w:rPr>
        <w:t xml:space="preserve"> </w:t>
      </w:r>
      <w:r w:rsidR="004D62BE" w:rsidRPr="00497B7D">
        <w:rPr>
          <w:rFonts w:cs="Arial"/>
          <w:sz w:val="20"/>
        </w:rPr>
        <w:t>do 1</w:t>
      </w:r>
      <w:r w:rsidR="00CE7A54">
        <w:rPr>
          <w:rFonts w:cs="Arial"/>
          <w:sz w:val="20"/>
        </w:rPr>
        <w:t>8</w:t>
      </w:r>
      <w:r w:rsidR="004D62BE" w:rsidRPr="00497B7D">
        <w:rPr>
          <w:rFonts w:cs="Arial"/>
          <w:sz w:val="20"/>
        </w:rPr>
        <w:t xml:space="preserve"> týdnů od podpisu této </w:t>
      </w:r>
      <w:r w:rsidR="00625DE9">
        <w:rPr>
          <w:rFonts w:cs="Arial"/>
          <w:sz w:val="20"/>
        </w:rPr>
        <w:t>S</w:t>
      </w:r>
      <w:r w:rsidR="004D62BE" w:rsidRPr="00497B7D">
        <w:rPr>
          <w:rFonts w:cs="Arial"/>
          <w:sz w:val="20"/>
        </w:rPr>
        <w:t>mlouvy</w:t>
      </w:r>
      <w:r w:rsidRPr="00D13BEB">
        <w:rPr>
          <w:rFonts w:cs="Arial"/>
          <w:sz w:val="20"/>
          <w:lang w:eastAsia="en-US"/>
        </w:rPr>
        <w:t>.</w:t>
      </w:r>
    </w:p>
    <w:p w14:paraId="6D26434D" w14:textId="20978488" w:rsidR="00EB78CD" w:rsidRDefault="00BF4197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22F92">
        <w:rPr>
          <w:rFonts w:cs="Arial"/>
          <w:color w:val="000000"/>
        </w:rPr>
        <w:t xml:space="preserve">Platnost této </w:t>
      </w:r>
      <w:r w:rsidR="00625DE9">
        <w:rPr>
          <w:rFonts w:cs="Arial"/>
          <w:color w:val="000000"/>
        </w:rPr>
        <w:t>S</w:t>
      </w:r>
      <w:r w:rsidRPr="00F22F92">
        <w:rPr>
          <w:rFonts w:cs="Arial"/>
          <w:color w:val="000000"/>
        </w:rPr>
        <w:t>mlouvy lze ukončit písemnou dohodou podepsanou oprávněnými zástupci obou smluvních stran.</w:t>
      </w:r>
    </w:p>
    <w:p w14:paraId="5F0ACD62" w14:textId="3467385A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Kterákoliv ze smluvních stran je dále oprávněna odstoupit od této Smlouvy za podmínek stanovených občanským zákoníkem.</w:t>
      </w:r>
    </w:p>
    <w:p w14:paraId="76E9A684" w14:textId="1F210687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Objednatel je oprávněn tuto Smlouvu vypovědět i bez uvedení důvodu. Výpovědní lhůta činí 1 měsíc a počíná běžet dnem následujícím po dni prokazatelného doručení písemné výpovědi Poskytovateli. Po dobu výpovědní lhůty trvají všechna práva a povinnosti smluvních stran touto Smlouvou založené. Poskytovatel se zavazuje poskytovat plnění, na nichž se s Objednatelem dohodl do doby obdržení písemné výpovědi, není-li ve výpovědi stanoveno jinak. Objednatel se zavazuje cenu za takovéto plnění poskytnuté v souladu s touto Smlouvou Poskytovateli zaplatit.</w:t>
      </w:r>
    </w:p>
    <w:p w14:paraId="510430D3" w14:textId="37A62F93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V případě ukončení platnosti této Smlouvy před uplynutím doby, na níž byla sjednána, může Objednatel požadovat, že určité dílčí plnění nebude dokončeno nebo že se s jeho plněním nezapočne. Objednatel v takovém případě uhradí Poskytovateli náklady vzniklé v souvislosti se započatým plněním a jeho předčasným ukončením, za předpokladu, že takové náklady byly Poskytovatelem vynaloženy </w:t>
      </w:r>
      <w:r w:rsidR="009618E4">
        <w:rPr>
          <w:rFonts w:cs="Arial"/>
          <w:sz w:val="20"/>
          <w:lang w:eastAsia="en-US"/>
        </w:rPr>
        <w:t xml:space="preserve">v souladu s touto Smlouvou a že </w:t>
      </w:r>
      <w:r w:rsidRPr="00D13BEB">
        <w:rPr>
          <w:rFonts w:cs="Arial"/>
          <w:sz w:val="20"/>
          <w:lang w:eastAsia="en-US"/>
        </w:rPr>
        <w:t>budou Poskytovatelem</w:t>
      </w:r>
      <w:r w:rsidR="009618E4">
        <w:rPr>
          <w:rFonts w:cs="Arial"/>
          <w:sz w:val="20"/>
          <w:lang w:eastAsia="en-US"/>
        </w:rPr>
        <w:t xml:space="preserve"> </w:t>
      </w:r>
      <w:r w:rsidRPr="00D13BEB">
        <w:rPr>
          <w:rFonts w:cs="Arial"/>
          <w:sz w:val="20"/>
          <w:lang w:eastAsia="en-US"/>
        </w:rPr>
        <w:t>Objednateli řádně doloženy. Nárok na úhradu nákladů dle předchozí věty však Poskytovateli nevzniká v případě, že k ukončení platnosti této Smlouvy, byť ze strany Objednatele, došlo z důvodů stojících na straně Poskytovatele.</w:t>
      </w:r>
    </w:p>
    <w:p w14:paraId="34B5262B" w14:textId="77777777" w:rsidR="00540EF9" w:rsidRDefault="00540EF9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Rozhodné právo</w:t>
      </w:r>
    </w:p>
    <w:p w14:paraId="788DC1E6" w14:textId="1E65C133" w:rsidR="00540EF9" w:rsidRDefault="00BA75AB" w:rsidP="00540EF9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9167B6">
        <w:rPr>
          <w:rFonts w:cs="Arial"/>
        </w:rPr>
        <w:t xml:space="preserve"> </w:t>
      </w:r>
      <w:r w:rsidR="00540EF9" w:rsidRPr="00D13BEB">
        <w:rPr>
          <w:rFonts w:cs="Arial"/>
          <w:sz w:val="20"/>
          <w:lang w:eastAsia="en-US"/>
        </w:rPr>
        <w:t>Vztahy mezi smluvními stranami touto Smlouvou výslovně neupravené se řídí platnými a účinnými právními předpisy, zejména občanským zákoníkem.</w:t>
      </w:r>
    </w:p>
    <w:p w14:paraId="40B18EC7" w14:textId="276C1273" w:rsidR="00540EF9" w:rsidRPr="00540EF9" w:rsidRDefault="00540EF9" w:rsidP="00540EF9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Spory vzniklé ze závazkových vztahů založených touto Smlouvou, budou případně rozhodovány věcně a místně příslušnými soudy České republiky.</w:t>
      </w:r>
    </w:p>
    <w:p w14:paraId="4A572301" w14:textId="4FB441BB" w:rsidR="0007554A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r w:rsidRPr="009167B6">
        <w:rPr>
          <w:rFonts w:cs="Arial"/>
          <w:sz w:val="22"/>
          <w:szCs w:val="20"/>
        </w:rPr>
        <w:t>Závěrečná ustanovení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3031137B" w14:textId="6AEFF084" w:rsidR="0007554A" w:rsidRPr="00F22F92" w:rsidRDefault="0076492B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200" w:name="_Ref54768468"/>
      <w:r w:rsidRPr="00D13BEB">
        <w:rPr>
          <w:szCs w:val="20"/>
          <w:lang w:eastAsia="en-US"/>
        </w:rPr>
        <w:t>Tuto Smlouvu lze měnit nebo doplňovat pouze písemnými dodatky označovanými a číslovanými vzestupnou řadou po dohodě obou smluvních stran a podepsanými oprávněnými zástupci smluvních stran uvedenými v záhlaví této Smlouvy. Jiná ujednání jsou neplatná.</w:t>
      </w:r>
    </w:p>
    <w:p w14:paraId="65C53032" w14:textId="7B90CA7A" w:rsidR="001522FC" w:rsidRPr="00A26FC8" w:rsidRDefault="008B2D76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Tato S</w:t>
      </w:r>
      <w:r w:rsidR="001522FC" w:rsidRPr="00F22F92">
        <w:rPr>
          <w:szCs w:val="20"/>
        </w:rPr>
        <w:t>mlouva bude po jejím podpisu oběma smluvními stranami zveřejněna na internetových stránkách objednatele</w:t>
      </w:r>
      <w:r w:rsidR="002B7084" w:rsidRPr="00F22F92">
        <w:rPr>
          <w:szCs w:val="20"/>
        </w:rPr>
        <w:t xml:space="preserve"> </w:t>
      </w:r>
      <w:r w:rsidR="002B7084" w:rsidRPr="00412966">
        <w:rPr>
          <w:color w:val="0000FF"/>
          <w:szCs w:val="20"/>
          <w:u w:val="single"/>
        </w:rPr>
        <w:t>www.mpsv.cz</w:t>
      </w:r>
      <w:r w:rsidR="002B7084" w:rsidRPr="00F22F92">
        <w:rPr>
          <w:szCs w:val="20"/>
        </w:rPr>
        <w:t xml:space="preserve"> a </w:t>
      </w:r>
      <w:r>
        <w:rPr>
          <w:szCs w:val="20"/>
        </w:rPr>
        <w:t>na profilu O</w:t>
      </w:r>
      <w:r w:rsidR="002B7084" w:rsidRPr="00F22F92">
        <w:rPr>
          <w:szCs w:val="20"/>
        </w:rPr>
        <w:t>bjednatele v souladu s § 147a zákona o</w:t>
      </w:r>
      <w:r w:rsidR="00412966">
        <w:rPr>
          <w:szCs w:val="20"/>
        </w:rPr>
        <w:t> </w:t>
      </w:r>
      <w:r w:rsidR="002B7084" w:rsidRPr="00F22F92">
        <w:rPr>
          <w:szCs w:val="20"/>
        </w:rPr>
        <w:t xml:space="preserve">veřejných zakázkách. </w:t>
      </w:r>
      <w:r>
        <w:rPr>
          <w:szCs w:val="20"/>
        </w:rPr>
        <w:t>Poskyt</w:t>
      </w:r>
      <w:r w:rsidR="0071124B">
        <w:rPr>
          <w:szCs w:val="20"/>
        </w:rPr>
        <w:t>ovatel</w:t>
      </w:r>
      <w:r>
        <w:rPr>
          <w:szCs w:val="20"/>
        </w:rPr>
        <w:t xml:space="preserve"> souhlasí s uveřejněním T</w:t>
      </w:r>
      <w:r w:rsidR="002B7084" w:rsidRPr="00F22F92">
        <w:rPr>
          <w:szCs w:val="20"/>
        </w:rPr>
        <w:t>éto smlouvy.</w:t>
      </w:r>
    </w:p>
    <w:bookmarkEnd w:id="200"/>
    <w:p w14:paraId="58D6D830" w14:textId="0727294D" w:rsidR="0007554A" w:rsidRPr="00412966" w:rsidRDefault="0007554A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12966">
        <w:rPr>
          <w:szCs w:val="20"/>
        </w:rPr>
        <w:t xml:space="preserve">Smlouva je vyhotovena </w:t>
      </w:r>
      <w:r w:rsidR="00604FF6" w:rsidRPr="00412966">
        <w:rPr>
          <w:szCs w:val="20"/>
        </w:rPr>
        <w:t>v pěti (5)</w:t>
      </w:r>
      <w:r w:rsidRPr="00412966">
        <w:rPr>
          <w:szCs w:val="20"/>
        </w:rPr>
        <w:t xml:space="preserve"> </w:t>
      </w:r>
      <w:r w:rsidR="002826B8">
        <w:rPr>
          <w:szCs w:val="20"/>
        </w:rPr>
        <w:t>řádně podepsaných vyhotoveních</w:t>
      </w:r>
      <w:r w:rsidR="00023DAC">
        <w:rPr>
          <w:szCs w:val="20"/>
        </w:rPr>
        <w:t xml:space="preserve">, z nichž tři (3) </w:t>
      </w:r>
      <w:r w:rsidR="002826B8">
        <w:rPr>
          <w:szCs w:val="20"/>
        </w:rPr>
        <w:t xml:space="preserve">vyhotovení </w:t>
      </w:r>
      <w:r w:rsidR="00023DAC">
        <w:rPr>
          <w:szCs w:val="20"/>
        </w:rPr>
        <w:t>obdrží O</w:t>
      </w:r>
      <w:r w:rsidR="002826B8">
        <w:rPr>
          <w:szCs w:val="20"/>
        </w:rPr>
        <w:t>bjednatel a dvě</w:t>
      </w:r>
      <w:r w:rsidR="00604FF6" w:rsidRPr="00412966">
        <w:rPr>
          <w:szCs w:val="20"/>
        </w:rPr>
        <w:t xml:space="preserve"> (2) </w:t>
      </w:r>
      <w:r w:rsidR="002826B8">
        <w:rPr>
          <w:szCs w:val="20"/>
        </w:rPr>
        <w:t xml:space="preserve">vyhotovení </w:t>
      </w:r>
      <w:r w:rsidR="00604FF6" w:rsidRPr="00412966">
        <w:rPr>
          <w:szCs w:val="20"/>
        </w:rPr>
        <w:t xml:space="preserve">obdrží </w:t>
      </w:r>
      <w:r w:rsidR="00023DAC">
        <w:rPr>
          <w:szCs w:val="20"/>
        </w:rPr>
        <w:t>Poskyt</w:t>
      </w:r>
      <w:r w:rsidR="0071124B">
        <w:rPr>
          <w:szCs w:val="20"/>
        </w:rPr>
        <w:t>ovatel</w:t>
      </w:r>
      <w:r w:rsidR="00604FF6" w:rsidRPr="00412966">
        <w:rPr>
          <w:szCs w:val="20"/>
        </w:rPr>
        <w:t>.</w:t>
      </w:r>
    </w:p>
    <w:p w14:paraId="79CCB775" w14:textId="3DA6F0C0" w:rsidR="0076492B" w:rsidRDefault="0076492B" w:rsidP="003E29B4">
      <w:pPr>
        <w:pStyle w:val="Normlnslovan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D13BEB">
        <w:rPr>
          <w:rFonts w:ascii="Arial" w:hAnsi="Arial" w:cs="Arial"/>
          <w:sz w:val="20"/>
          <w:szCs w:val="20"/>
          <w:lang w:eastAsia="en-US"/>
        </w:rPr>
        <w:t>Smluvní strany prohlašují, že tato Smlouva je projevem jejich pravé a svobodné vůle a na důkaz dohody o všech článcích této Smlouvy připojují své podpisy.</w:t>
      </w:r>
    </w:p>
    <w:p w14:paraId="7148AB0A" w14:textId="686BD3CA" w:rsidR="00B11637" w:rsidRPr="00412966" w:rsidRDefault="00B11637" w:rsidP="003E29B4">
      <w:pPr>
        <w:pStyle w:val="Normlnslovan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t xml:space="preserve">Nedílnou součást </w:t>
      </w:r>
      <w:r w:rsidR="00BA75AB" w:rsidRPr="00412966">
        <w:rPr>
          <w:rFonts w:ascii="Arial" w:hAnsi="Arial" w:cs="Arial"/>
          <w:bCs/>
          <w:iCs/>
          <w:sz w:val="20"/>
          <w:szCs w:val="20"/>
        </w:rPr>
        <w:t xml:space="preserve">této </w:t>
      </w:r>
      <w:r w:rsidR="00F4175C">
        <w:rPr>
          <w:rFonts w:ascii="Arial" w:hAnsi="Arial" w:cs="Arial"/>
          <w:bCs/>
          <w:iCs/>
          <w:sz w:val="20"/>
          <w:szCs w:val="20"/>
        </w:rPr>
        <w:t>S</w:t>
      </w:r>
      <w:r w:rsidRPr="00412966">
        <w:rPr>
          <w:rFonts w:ascii="Arial" w:hAnsi="Arial" w:cs="Arial"/>
          <w:bCs/>
          <w:iCs/>
          <w:sz w:val="20"/>
          <w:szCs w:val="20"/>
        </w:rPr>
        <w:t>mlouvy tvoří tyto přílohy:</w:t>
      </w:r>
      <w:bookmarkStart w:id="201" w:name="_GoBack"/>
      <w:bookmarkEnd w:id="201"/>
    </w:p>
    <w:p w14:paraId="0BD6976C" w14:textId="152A4E70" w:rsidR="00B11637" w:rsidRPr="00412966" w:rsidRDefault="00B11637" w:rsidP="00412966">
      <w:pPr>
        <w:pStyle w:val="Normlnslovan"/>
        <w:numPr>
          <w:ilvl w:val="0"/>
          <w:numId w:val="0"/>
        </w:numPr>
        <w:tabs>
          <w:tab w:val="num" w:pos="567"/>
        </w:tabs>
        <w:spacing w:before="120" w:after="0" w:line="280" w:lineRule="atLeast"/>
        <w:ind w:left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lastRenderedPageBreak/>
        <w:t xml:space="preserve">Příloha č. 1: </w:t>
      </w:r>
      <w:r w:rsidR="006C4AE7" w:rsidRPr="006C4AE7">
        <w:rPr>
          <w:rFonts w:ascii="Arial" w:hAnsi="Arial" w:cs="Arial"/>
          <w:bCs/>
          <w:iCs/>
          <w:sz w:val="20"/>
          <w:szCs w:val="20"/>
        </w:rPr>
        <w:t>Výstupy z</w:t>
      </w:r>
      <w:r w:rsidR="006C4AE7">
        <w:rPr>
          <w:rFonts w:ascii="Arial" w:hAnsi="Arial" w:cs="Arial"/>
          <w:bCs/>
          <w:iCs/>
          <w:sz w:val="20"/>
          <w:szCs w:val="20"/>
        </w:rPr>
        <w:t> </w:t>
      </w:r>
      <w:r w:rsidR="006C4AE7" w:rsidRPr="006C4AE7">
        <w:rPr>
          <w:rFonts w:ascii="Arial" w:hAnsi="Arial" w:cs="Arial"/>
          <w:bCs/>
          <w:iCs/>
          <w:sz w:val="20"/>
          <w:szCs w:val="20"/>
        </w:rPr>
        <w:t>generátoru</w:t>
      </w:r>
      <w:r w:rsidR="006C4AE7">
        <w:rPr>
          <w:rFonts w:ascii="Arial" w:hAnsi="Arial" w:cs="Arial"/>
          <w:bCs/>
          <w:iCs/>
          <w:sz w:val="20"/>
          <w:szCs w:val="20"/>
        </w:rPr>
        <w:t xml:space="preserve"> </w:t>
      </w:r>
      <w:r w:rsidR="006C4AE7" w:rsidRPr="006C4AE7">
        <w:rPr>
          <w:rFonts w:ascii="Arial" w:hAnsi="Arial" w:cs="Arial"/>
          <w:bCs/>
          <w:iCs/>
          <w:sz w:val="20"/>
          <w:szCs w:val="20"/>
        </w:rPr>
        <w:t>scénářů ekonomického vývoje</w:t>
      </w:r>
    </w:p>
    <w:p w14:paraId="1F0A4DB9" w14:textId="77777777" w:rsidR="006E0DFE" w:rsidRDefault="006E0DFE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p w14:paraId="5AAEF647" w14:textId="77777777" w:rsidR="0060395C" w:rsidRPr="00412966" w:rsidRDefault="0060395C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5"/>
        <w:gridCol w:w="4797"/>
      </w:tblGrid>
      <w:tr w:rsidR="005E5030" w:rsidRPr="00A26FC8" w14:paraId="377F5F93" w14:textId="77777777" w:rsidTr="007D4B91">
        <w:tc>
          <w:tcPr>
            <w:tcW w:w="4275" w:type="dxa"/>
            <w:shd w:val="clear" w:color="auto" w:fill="auto"/>
            <w:vAlign w:val="center"/>
          </w:tcPr>
          <w:p w14:paraId="695481B4" w14:textId="28CE95F7" w:rsidR="005E5030" w:rsidRPr="00412966" w:rsidRDefault="005E5030" w:rsidP="00B0541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12966">
              <w:rPr>
                <w:rFonts w:ascii="Arial" w:hAnsi="Arial" w:cs="Arial"/>
              </w:rPr>
              <w:t xml:space="preserve">Za </w:t>
            </w:r>
            <w:r w:rsidR="00237ACA">
              <w:rPr>
                <w:rFonts w:ascii="Arial" w:hAnsi="Arial" w:cs="Arial"/>
              </w:rPr>
              <w:t>Poskyt</w:t>
            </w:r>
            <w:r w:rsidR="0071124B">
              <w:rPr>
                <w:rFonts w:ascii="Arial" w:hAnsi="Arial" w:cs="Arial"/>
              </w:rPr>
              <w:t>ovatel</w:t>
            </w:r>
            <w:r w:rsidRPr="00412966">
              <w:rPr>
                <w:rFonts w:ascii="Arial" w:hAnsi="Arial" w:cs="Arial"/>
              </w:rPr>
              <w:t>e:</w:t>
            </w:r>
          </w:p>
          <w:p w14:paraId="6A00CBE0" w14:textId="77777777" w:rsidR="005E5030" w:rsidRPr="00412966" w:rsidRDefault="005E5030" w:rsidP="00082477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3B9A4963" w14:textId="7D56EE49" w:rsidR="005E5030" w:rsidRPr="00412966" w:rsidRDefault="00237AC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O</w:t>
            </w:r>
            <w:r w:rsidR="005E5030" w:rsidRPr="00412966">
              <w:rPr>
                <w:rFonts w:ascii="Arial" w:hAnsi="Arial" w:cs="Arial"/>
              </w:rPr>
              <w:t>bjednatele:</w:t>
            </w:r>
          </w:p>
          <w:p w14:paraId="28FE1BDB" w14:textId="77777777" w:rsidR="005E5030" w:rsidRPr="00412966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</w:tr>
      <w:tr w:rsidR="005E5030" w:rsidRPr="00A26FC8" w14:paraId="10A42701" w14:textId="77777777" w:rsidTr="007D4B91">
        <w:tc>
          <w:tcPr>
            <w:tcW w:w="4275" w:type="dxa"/>
            <w:shd w:val="clear" w:color="auto" w:fill="auto"/>
            <w:vAlign w:val="bottom"/>
          </w:tcPr>
          <w:p w14:paraId="2C825B07" w14:textId="4B1F50F6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  <w:tc>
          <w:tcPr>
            <w:tcW w:w="4797" w:type="dxa"/>
            <w:shd w:val="clear" w:color="auto" w:fill="auto"/>
            <w:vAlign w:val="bottom"/>
          </w:tcPr>
          <w:p w14:paraId="1FEAE01B" w14:textId="0B71BA3F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</w:tr>
      <w:tr w:rsidR="005E5030" w:rsidRPr="00A26FC8" w14:paraId="3B5B3A03" w14:textId="77777777" w:rsidTr="007D4B91">
        <w:tc>
          <w:tcPr>
            <w:tcW w:w="4275" w:type="dxa"/>
            <w:shd w:val="clear" w:color="auto" w:fill="auto"/>
          </w:tcPr>
          <w:p w14:paraId="047917E0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  <w:p w14:paraId="34959CEE" w14:textId="77777777" w:rsidR="005E5030" w:rsidRPr="00A14DEA" w:rsidRDefault="005842D4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AB224E9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Jméno, příjmení</w:t>
            </w:r>
          </w:p>
          <w:p w14:paraId="4F3EDF4D" w14:textId="77777777" w:rsidR="005E5030" w:rsidRPr="00A14DEA" w:rsidRDefault="005E5030" w:rsidP="00714B9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Funkce</w:t>
            </w:r>
          </w:p>
          <w:p w14:paraId="3A0972F3" w14:textId="14B91307" w:rsidR="005E5030" w:rsidRPr="00A14DEA" w:rsidRDefault="005E5030" w:rsidP="00B97E88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  <w:highlight w:val="yellow"/>
              </w:rPr>
              <w:t xml:space="preserve">Název </w:t>
            </w:r>
            <w:r w:rsidR="00B97E88">
              <w:rPr>
                <w:rFonts w:ascii="Arial" w:hAnsi="Arial" w:cs="Arial"/>
                <w:highlight w:val="yellow"/>
              </w:rPr>
              <w:t>Poskyt</w:t>
            </w:r>
            <w:r w:rsidR="0071124B">
              <w:rPr>
                <w:rFonts w:ascii="Arial" w:hAnsi="Arial" w:cs="Arial"/>
                <w:highlight w:val="yellow"/>
              </w:rPr>
              <w:t>ovatel</w:t>
            </w:r>
            <w:r w:rsidRPr="00A14DEA">
              <w:rPr>
                <w:rFonts w:ascii="Arial" w:hAnsi="Arial" w:cs="Arial"/>
                <w:highlight w:val="yellow"/>
              </w:rPr>
              <w:t>e</w:t>
            </w:r>
          </w:p>
        </w:tc>
        <w:tc>
          <w:tcPr>
            <w:tcW w:w="4797" w:type="dxa"/>
            <w:shd w:val="clear" w:color="auto" w:fill="auto"/>
          </w:tcPr>
          <w:p w14:paraId="178BB649" w14:textId="77777777" w:rsidR="005E5030" w:rsidRPr="00A14DEA" w:rsidRDefault="005E5030" w:rsidP="00082477">
            <w:pPr>
              <w:tabs>
                <w:tab w:val="left" w:pos="5103"/>
              </w:tabs>
              <w:spacing w:after="0" w:line="280" w:lineRule="atLeast"/>
              <w:rPr>
                <w:rFonts w:ascii="Arial" w:hAnsi="Arial" w:cs="Arial"/>
              </w:rPr>
            </w:pPr>
          </w:p>
          <w:p w14:paraId="65DCD879" w14:textId="77777777" w:rsidR="005E5030" w:rsidRPr="00A14DEA" w:rsidRDefault="005842D4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4697E82" w14:textId="7252F67C" w:rsidR="005E5030" w:rsidRPr="009A0BE4" w:rsidRDefault="004C130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4C130A">
              <w:rPr>
                <w:rFonts w:ascii="Arial" w:hAnsi="Arial" w:cs="Arial"/>
              </w:rPr>
              <w:t>JUDr. Jiří Biskup</w:t>
            </w:r>
          </w:p>
          <w:p w14:paraId="3E27384A" w14:textId="43E407DF" w:rsidR="005E5030" w:rsidRPr="00A14DEA" w:rsidRDefault="004C130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C130A">
              <w:rPr>
                <w:rFonts w:ascii="Arial" w:hAnsi="Arial" w:cs="Arial"/>
              </w:rPr>
              <w:t>vrchní ředitel sekce sociálně pojistných systémů</w:t>
            </w:r>
          </w:p>
          <w:p w14:paraId="01A73A6A" w14:textId="77777777" w:rsidR="005E5030" w:rsidRPr="00A14DEA" w:rsidRDefault="005E5030" w:rsidP="00A14DEA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Česká republika – Ministerstvo práce</w:t>
            </w:r>
          </w:p>
          <w:p w14:paraId="0778AB95" w14:textId="77777777" w:rsidR="005E5030" w:rsidRPr="00A14DEA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a sociálních věcí</w:t>
            </w:r>
          </w:p>
        </w:tc>
      </w:tr>
    </w:tbl>
    <w:p w14:paraId="35CD63FD" w14:textId="6DED0353" w:rsidR="001B5939" w:rsidRDefault="001B5939" w:rsidP="00A26FC8">
      <w:pPr>
        <w:pStyle w:val="Textodrkaa"/>
        <w:numPr>
          <w:ilvl w:val="0"/>
          <w:numId w:val="0"/>
        </w:numPr>
        <w:spacing w:before="60" w:line="280" w:lineRule="atLeast"/>
        <w:rPr>
          <w:rFonts w:cs="Arial"/>
          <w:szCs w:val="20"/>
        </w:rPr>
      </w:pPr>
    </w:p>
    <w:p w14:paraId="7E15B606" w14:textId="3EBE60C9" w:rsidR="00F80C00" w:rsidRPr="00752A75" w:rsidRDefault="00C51DD3" w:rsidP="00C51DD3">
      <w:pPr>
        <w:pStyle w:val="Textodrkaa"/>
        <w:numPr>
          <w:ilvl w:val="0"/>
          <w:numId w:val="0"/>
        </w:numPr>
        <w:spacing w:before="0" w:after="0" w:line="280" w:lineRule="atLeast"/>
        <w:rPr>
          <w:rFonts w:cs="Arial"/>
          <w:szCs w:val="20"/>
        </w:rPr>
      </w:pPr>
      <w:r w:rsidRPr="00752A75">
        <w:rPr>
          <w:rFonts w:cs="Arial"/>
          <w:szCs w:val="20"/>
        </w:rPr>
        <w:t xml:space="preserve"> </w:t>
      </w:r>
    </w:p>
    <w:p w14:paraId="3D6D3EE6" w14:textId="77777777" w:rsidR="00001C95" w:rsidRPr="00001C95" w:rsidRDefault="00001C95" w:rsidP="00F80C00">
      <w:pPr>
        <w:pStyle w:val="Textodrkaa"/>
        <w:numPr>
          <w:ilvl w:val="0"/>
          <w:numId w:val="0"/>
        </w:numPr>
        <w:spacing w:before="0" w:after="0" w:line="280" w:lineRule="atLeast"/>
        <w:jc w:val="both"/>
        <w:rPr>
          <w:rFonts w:cs="Arial"/>
          <w:szCs w:val="20"/>
        </w:rPr>
      </w:pPr>
    </w:p>
    <w:sectPr w:rsidR="00001C95" w:rsidRPr="00001C95" w:rsidSect="00F22F92">
      <w:headerReference w:type="default" r:id="rId12"/>
      <w:footerReference w:type="default" r:id="rId13"/>
      <w:headerReference w:type="first" r:id="rId14"/>
      <w:pgSz w:w="11906" w:h="16838"/>
      <w:pgMar w:top="1701" w:right="1418" w:bottom="1418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EB67E" w14:textId="77777777" w:rsidR="00035997" w:rsidRDefault="00035997" w:rsidP="00E1754B">
      <w:pPr>
        <w:spacing w:after="0" w:line="240" w:lineRule="auto"/>
      </w:pPr>
      <w:r>
        <w:separator/>
      </w:r>
    </w:p>
  </w:endnote>
  <w:endnote w:type="continuationSeparator" w:id="0">
    <w:p w14:paraId="3C4D00FE" w14:textId="77777777" w:rsidR="00035997" w:rsidRDefault="00035997" w:rsidP="00E1754B">
      <w:pPr>
        <w:spacing w:after="0" w:line="240" w:lineRule="auto"/>
      </w:pPr>
      <w:r>
        <w:continuationSeparator/>
      </w:r>
    </w:p>
  </w:endnote>
  <w:endnote w:type="continuationNotice" w:id="1">
    <w:p w14:paraId="3DB86116" w14:textId="77777777" w:rsidR="00035997" w:rsidRDefault="000359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83" w14:textId="0C64B122" w:rsidR="006E0DFE" w:rsidRPr="009C7C95" w:rsidRDefault="006E0DFE">
    <w:pPr>
      <w:pStyle w:val="Zpat"/>
      <w:jc w:val="center"/>
      <w:rPr>
        <w:rFonts w:ascii="Arial" w:hAnsi="Arial" w:cs="Arial"/>
        <w:sz w:val="18"/>
      </w:rPr>
    </w:pPr>
    <w:r w:rsidRPr="009C7C95">
      <w:rPr>
        <w:rFonts w:ascii="Arial" w:hAnsi="Arial" w:cs="Arial"/>
        <w:sz w:val="18"/>
      </w:rPr>
      <w:t xml:space="preserve">Stránka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PAGE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A270EF">
      <w:rPr>
        <w:rFonts w:ascii="Arial" w:hAnsi="Arial" w:cs="Arial"/>
        <w:b/>
        <w:bCs/>
        <w:noProof/>
        <w:sz w:val="18"/>
      </w:rPr>
      <w:t>7</w:t>
    </w:r>
    <w:r w:rsidRPr="009C7C95">
      <w:rPr>
        <w:rFonts w:ascii="Arial" w:hAnsi="Arial" w:cs="Arial"/>
        <w:b/>
        <w:bCs/>
        <w:sz w:val="18"/>
      </w:rPr>
      <w:fldChar w:fldCharType="end"/>
    </w:r>
    <w:r w:rsidRPr="009C7C95">
      <w:rPr>
        <w:rFonts w:ascii="Arial" w:hAnsi="Arial" w:cs="Arial"/>
        <w:sz w:val="18"/>
      </w:rPr>
      <w:t xml:space="preserve"> z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NUMPAGES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A270EF">
      <w:rPr>
        <w:rFonts w:ascii="Arial" w:hAnsi="Arial" w:cs="Arial"/>
        <w:b/>
        <w:bCs/>
        <w:noProof/>
        <w:sz w:val="18"/>
      </w:rPr>
      <w:t>9</w:t>
    </w:r>
    <w:r w:rsidRPr="009C7C95">
      <w:rPr>
        <w:rFonts w:ascii="Arial" w:hAnsi="Arial" w:cs="Arial"/>
        <w:b/>
        <w:bCs/>
        <w:sz w:val="18"/>
      </w:rPr>
      <w:fldChar w:fldCharType="end"/>
    </w:r>
  </w:p>
  <w:p w14:paraId="0C3EAF37" w14:textId="77777777" w:rsidR="006E0DFE" w:rsidRDefault="006E0D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3553B" w14:textId="77777777" w:rsidR="00035997" w:rsidRDefault="00035997" w:rsidP="00E1754B">
      <w:pPr>
        <w:spacing w:after="0" w:line="240" w:lineRule="auto"/>
      </w:pPr>
      <w:r>
        <w:separator/>
      </w:r>
    </w:p>
  </w:footnote>
  <w:footnote w:type="continuationSeparator" w:id="0">
    <w:p w14:paraId="632D9F91" w14:textId="77777777" w:rsidR="00035997" w:rsidRDefault="00035997" w:rsidP="00E1754B">
      <w:pPr>
        <w:spacing w:after="0" w:line="240" w:lineRule="auto"/>
      </w:pPr>
      <w:r>
        <w:continuationSeparator/>
      </w:r>
    </w:p>
  </w:footnote>
  <w:footnote w:type="continuationNotice" w:id="1">
    <w:p w14:paraId="48EE1CD4" w14:textId="77777777" w:rsidR="00035997" w:rsidRDefault="000359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1A971" w14:textId="29928052" w:rsidR="00EA4D52" w:rsidRDefault="00EA4D52" w:rsidP="00EA4D52">
    <w:pPr>
      <w:pStyle w:val="Zhlav"/>
      <w:jc w:val="right"/>
    </w:pPr>
  </w:p>
  <w:p w14:paraId="7B2326C6" w14:textId="37021A22" w:rsidR="008E18C6" w:rsidRPr="008E18C6" w:rsidRDefault="008E18C6" w:rsidP="006E3469">
    <w:pPr>
      <w:pStyle w:val="Zhlav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A4506" w14:textId="71B99643" w:rsidR="00704189" w:rsidRDefault="00704189">
    <w:pPr>
      <w:pStyle w:val="Zhlav"/>
    </w:pPr>
  </w:p>
  <w:p w14:paraId="41E7B628" w14:textId="590292D1" w:rsidR="00704189" w:rsidRPr="00481490" w:rsidRDefault="00704189" w:rsidP="00481490">
    <w:pPr>
      <w:pStyle w:val="Zhlav"/>
      <w:jc w:val="right"/>
      <w:rPr>
        <w:rFonts w:ascii="Arial" w:hAnsi="Arial" w:cs="Arial"/>
      </w:rPr>
    </w:pPr>
    <w:r w:rsidRPr="008E18C6">
      <w:rPr>
        <w:rFonts w:ascii="Arial" w:hAnsi="Arial" w:cs="Arial"/>
      </w:rPr>
      <w:t xml:space="preserve">Příloha č. </w:t>
    </w:r>
    <w:r w:rsidR="00E65EE6">
      <w:rPr>
        <w:rFonts w:ascii="Arial" w:hAnsi="Arial" w:cs="Arial"/>
      </w:rPr>
      <w:t>4</w:t>
    </w:r>
    <w:r>
      <w:rPr>
        <w:rFonts w:ascii="Arial" w:hAnsi="Arial" w:cs="Arial"/>
      </w:rPr>
      <w:t xml:space="preserve"> </w:t>
    </w:r>
    <w:r w:rsidR="001E71EC">
      <w:rPr>
        <w:rFonts w:ascii="Arial" w:hAnsi="Arial" w:cs="Arial"/>
      </w:rPr>
      <w:t xml:space="preserve">Zadávací dokumentace </w:t>
    </w:r>
    <w:r>
      <w:rPr>
        <w:rFonts w:ascii="Arial" w:hAnsi="Arial" w:cs="Arial"/>
      </w:rPr>
      <w:t>– Návrh smlouvy</w:t>
    </w:r>
    <w:r w:rsidR="001969FD">
      <w:rPr>
        <w:rFonts w:ascii="Arial" w:hAnsi="Arial" w:cs="Arial"/>
      </w:rPr>
      <w:t xml:space="preserve"> – část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1C6"/>
    <w:multiLevelType w:val="multilevel"/>
    <w:tmpl w:val="44DE8D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>
    <w:nsid w:val="0C902A66"/>
    <w:multiLevelType w:val="multilevel"/>
    <w:tmpl w:val="7CB0D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3">
    <w:nsid w:val="0D384BFC"/>
    <w:multiLevelType w:val="multilevel"/>
    <w:tmpl w:val="1C58C3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915AAC"/>
    <w:multiLevelType w:val="multilevel"/>
    <w:tmpl w:val="A6908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ADD37C1"/>
    <w:multiLevelType w:val="hybridMultilevel"/>
    <w:tmpl w:val="9F0C2176"/>
    <w:lvl w:ilvl="0" w:tplc="8306187E">
      <w:start w:val="1"/>
      <w:numFmt w:val="lowerLetter"/>
      <w:pStyle w:val="Textodrkaa"/>
      <w:lvlText w:val="%1)"/>
      <w:lvlJc w:val="left"/>
      <w:pPr>
        <w:tabs>
          <w:tab w:val="num" w:pos="850"/>
        </w:tabs>
        <w:ind w:left="85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F2DA5F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45EC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806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08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FE85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AC9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24A4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F86E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8426F"/>
    <w:multiLevelType w:val="hybridMultilevel"/>
    <w:tmpl w:val="B4C42F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244E3"/>
    <w:multiLevelType w:val="multilevel"/>
    <w:tmpl w:val="13528C9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ED57E2D"/>
    <w:multiLevelType w:val="multilevel"/>
    <w:tmpl w:val="B5ECB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807CD1"/>
    <w:multiLevelType w:val="multilevel"/>
    <w:tmpl w:val="57167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46"/>
        </w:tabs>
        <w:ind w:left="930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0A13A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740447"/>
    <w:multiLevelType w:val="multilevel"/>
    <w:tmpl w:val="03565B42"/>
    <w:lvl w:ilvl="0">
      <w:start w:val="1"/>
      <w:numFmt w:val="decimal"/>
      <w:pStyle w:val="VZnadpis1"/>
      <w:lvlText w:val="%1."/>
      <w:lvlJc w:val="left"/>
      <w:pPr>
        <w:tabs>
          <w:tab w:val="num" w:pos="624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VZpodnadpis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CAC60CB"/>
    <w:multiLevelType w:val="multilevel"/>
    <w:tmpl w:val="443C1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8615E2"/>
    <w:multiLevelType w:val="hybridMultilevel"/>
    <w:tmpl w:val="57A822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E5151"/>
    <w:multiLevelType w:val="hybridMultilevel"/>
    <w:tmpl w:val="AEC2EB34"/>
    <w:lvl w:ilvl="0" w:tplc="FFFFFFFF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6">
    <w:nsid w:val="4A612807"/>
    <w:multiLevelType w:val="multilevel"/>
    <w:tmpl w:val="834C6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B7B799F"/>
    <w:multiLevelType w:val="hybridMultilevel"/>
    <w:tmpl w:val="250CB13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25D11"/>
    <w:multiLevelType w:val="hybridMultilevel"/>
    <w:tmpl w:val="1C263970"/>
    <w:lvl w:ilvl="0" w:tplc="793EC5E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BEB2D1A"/>
    <w:multiLevelType w:val="hybridMultilevel"/>
    <w:tmpl w:val="DAC435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685B49"/>
    <w:multiLevelType w:val="multilevel"/>
    <w:tmpl w:val="C81A195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04C0A8B"/>
    <w:multiLevelType w:val="hybridMultilevel"/>
    <w:tmpl w:val="2B84E73A"/>
    <w:lvl w:ilvl="0" w:tplc="040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64D0441B"/>
    <w:multiLevelType w:val="hybridMultilevel"/>
    <w:tmpl w:val="1B9236A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F9422A"/>
    <w:multiLevelType w:val="hybridMultilevel"/>
    <w:tmpl w:val="2FBCB9EE"/>
    <w:lvl w:ilvl="0" w:tplc="5C386542">
      <w:start w:val="4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7C6E87"/>
    <w:multiLevelType w:val="multilevel"/>
    <w:tmpl w:val="1618F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6">
    <w:nsid w:val="720215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55C24BA"/>
    <w:multiLevelType w:val="multilevel"/>
    <w:tmpl w:val="5E9CE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59C298A"/>
    <w:multiLevelType w:val="hybridMultilevel"/>
    <w:tmpl w:val="9BC2F3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24"/>
  </w:num>
  <w:num w:numId="4">
    <w:abstractNumId w:val="2"/>
  </w:num>
  <w:num w:numId="5">
    <w:abstractNumId w:val="8"/>
  </w:num>
  <w:num w:numId="6">
    <w:abstractNumId w:val="25"/>
  </w:num>
  <w:num w:numId="7">
    <w:abstractNumId w:val="4"/>
  </w:num>
  <w:num w:numId="8">
    <w:abstractNumId w:val="20"/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0"/>
  </w:num>
  <w:num w:numId="13">
    <w:abstractNumId w:val="9"/>
  </w:num>
  <w:num w:numId="14">
    <w:abstractNumId w:val="20"/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8"/>
  </w:num>
  <w:num w:numId="19">
    <w:abstractNumId w:val="3"/>
  </w:num>
  <w:num w:numId="20">
    <w:abstractNumId w:val="15"/>
  </w:num>
  <w:num w:numId="21">
    <w:abstractNumId w:val="6"/>
  </w:num>
  <w:num w:numId="22">
    <w:abstractNumId w:val="14"/>
  </w:num>
  <w:num w:numId="23">
    <w:abstractNumId w:val="23"/>
  </w:num>
  <w:num w:numId="24">
    <w:abstractNumId w:val="17"/>
  </w:num>
  <w:num w:numId="25">
    <w:abstractNumId w:val="7"/>
  </w:num>
  <w:num w:numId="26">
    <w:abstractNumId w:val="26"/>
  </w:num>
  <w:num w:numId="27">
    <w:abstractNumId w:val="18"/>
  </w:num>
  <w:num w:numId="28">
    <w:abstractNumId w:val="27"/>
  </w:num>
  <w:num w:numId="29">
    <w:abstractNumId w:val="19"/>
  </w:num>
  <w:num w:numId="30">
    <w:abstractNumId w:val="12"/>
  </w:num>
  <w:num w:numId="31">
    <w:abstractNumId w:val="1"/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oNotTrackMove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7554A"/>
    <w:rsid w:val="00001C95"/>
    <w:rsid w:val="00001D42"/>
    <w:rsid w:val="0000311D"/>
    <w:rsid w:val="00003ED4"/>
    <w:rsid w:val="000055B3"/>
    <w:rsid w:val="0001224D"/>
    <w:rsid w:val="00012B07"/>
    <w:rsid w:val="00014C63"/>
    <w:rsid w:val="000211FB"/>
    <w:rsid w:val="00021CBC"/>
    <w:rsid w:val="00023DAC"/>
    <w:rsid w:val="00026AF2"/>
    <w:rsid w:val="0002757A"/>
    <w:rsid w:val="00034A01"/>
    <w:rsid w:val="00035997"/>
    <w:rsid w:val="00036ED4"/>
    <w:rsid w:val="00037276"/>
    <w:rsid w:val="00046B7D"/>
    <w:rsid w:val="0005763B"/>
    <w:rsid w:val="00065967"/>
    <w:rsid w:val="00066048"/>
    <w:rsid w:val="00071510"/>
    <w:rsid w:val="0007246F"/>
    <w:rsid w:val="0007280E"/>
    <w:rsid w:val="00074528"/>
    <w:rsid w:val="00074FE5"/>
    <w:rsid w:val="0007554A"/>
    <w:rsid w:val="00076ADB"/>
    <w:rsid w:val="00082477"/>
    <w:rsid w:val="00085ABF"/>
    <w:rsid w:val="000873F5"/>
    <w:rsid w:val="00093E6A"/>
    <w:rsid w:val="000976EE"/>
    <w:rsid w:val="000A128D"/>
    <w:rsid w:val="000A55D1"/>
    <w:rsid w:val="000A74ED"/>
    <w:rsid w:val="000B0168"/>
    <w:rsid w:val="000B26B5"/>
    <w:rsid w:val="000B3EED"/>
    <w:rsid w:val="000C5E81"/>
    <w:rsid w:val="000C6D8F"/>
    <w:rsid w:val="000D1004"/>
    <w:rsid w:val="000D1FBC"/>
    <w:rsid w:val="000D493E"/>
    <w:rsid w:val="000D5438"/>
    <w:rsid w:val="000E1A9F"/>
    <w:rsid w:val="000E558A"/>
    <w:rsid w:val="000F355C"/>
    <w:rsid w:val="000F4259"/>
    <w:rsid w:val="000F6882"/>
    <w:rsid w:val="000F6DAB"/>
    <w:rsid w:val="001022E4"/>
    <w:rsid w:val="001035DC"/>
    <w:rsid w:val="001066CE"/>
    <w:rsid w:val="00106F28"/>
    <w:rsid w:val="0011580F"/>
    <w:rsid w:val="00116CF9"/>
    <w:rsid w:val="001244DE"/>
    <w:rsid w:val="00131989"/>
    <w:rsid w:val="00131AC8"/>
    <w:rsid w:val="0013411A"/>
    <w:rsid w:val="00134377"/>
    <w:rsid w:val="0013463D"/>
    <w:rsid w:val="00134EAA"/>
    <w:rsid w:val="00137CB4"/>
    <w:rsid w:val="00140177"/>
    <w:rsid w:val="001436E6"/>
    <w:rsid w:val="00147124"/>
    <w:rsid w:val="00147170"/>
    <w:rsid w:val="0014744D"/>
    <w:rsid w:val="001522FC"/>
    <w:rsid w:val="001532BE"/>
    <w:rsid w:val="00153C78"/>
    <w:rsid w:val="001611D8"/>
    <w:rsid w:val="00161692"/>
    <w:rsid w:val="00167BC3"/>
    <w:rsid w:val="001729E5"/>
    <w:rsid w:val="00174E8B"/>
    <w:rsid w:val="00182255"/>
    <w:rsid w:val="001878AF"/>
    <w:rsid w:val="00187E0E"/>
    <w:rsid w:val="00193422"/>
    <w:rsid w:val="00193BD8"/>
    <w:rsid w:val="00194F18"/>
    <w:rsid w:val="001969FD"/>
    <w:rsid w:val="001975D2"/>
    <w:rsid w:val="001A30C3"/>
    <w:rsid w:val="001A362E"/>
    <w:rsid w:val="001A61A1"/>
    <w:rsid w:val="001B2132"/>
    <w:rsid w:val="001B2BA8"/>
    <w:rsid w:val="001B401B"/>
    <w:rsid w:val="001B4515"/>
    <w:rsid w:val="001B5939"/>
    <w:rsid w:val="001C2D9A"/>
    <w:rsid w:val="001C2EEE"/>
    <w:rsid w:val="001C6339"/>
    <w:rsid w:val="001D055D"/>
    <w:rsid w:val="001D0B4F"/>
    <w:rsid w:val="001D3055"/>
    <w:rsid w:val="001E71EC"/>
    <w:rsid w:val="001F0856"/>
    <w:rsid w:val="001F25F0"/>
    <w:rsid w:val="001F2FE6"/>
    <w:rsid w:val="001F3500"/>
    <w:rsid w:val="00202B6F"/>
    <w:rsid w:val="00207528"/>
    <w:rsid w:val="002168E9"/>
    <w:rsid w:val="002216CD"/>
    <w:rsid w:val="002218E4"/>
    <w:rsid w:val="0022309A"/>
    <w:rsid w:val="00234C11"/>
    <w:rsid w:val="0023720A"/>
    <w:rsid w:val="00237ACA"/>
    <w:rsid w:val="002419CD"/>
    <w:rsid w:val="00246D74"/>
    <w:rsid w:val="00261791"/>
    <w:rsid w:val="00262D7C"/>
    <w:rsid w:val="002636CF"/>
    <w:rsid w:val="00265632"/>
    <w:rsid w:val="00272035"/>
    <w:rsid w:val="00275896"/>
    <w:rsid w:val="002761DF"/>
    <w:rsid w:val="00277DEA"/>
    <w:rsid w:val="0028108E"/>
    <w:rsid w:val="00281DFE"/>
    <w:rsid w:val="002826B8"/>
    <w:rsid w:val="00286FE8"/>
    <w:rsid w:val="002913F1"/>
    <w:rsid w:val="002935AD"/>
    <w:rsid w:val="002935D4"/>
    <w:rsid w:val="00296FDD"/>
    <w:rsid w:val="002A1620"/>
    <w:rsid w:val="002A3677"/>
    <w:rsid w:val="002A5193"/>
    <w:rsid w:val="002B2EB7"/>
    <w:rsid w:val="002B6D24"/>
    <w:rsid w:val="002B7084"/>
    <w:rsid w:val="002C1038"/>
    <w:rsid w:val="002C485F"/>
    <w:rsid w:val="002C4E61"/>
    <w:rsid w:val="002D3571"/>
    <w:rsid w:val="002D5F5F"/>
    <w:rsid w:val="002E0474"/>
    <w:rsid w:val="002E18CF"/>
    <w:rsid w:val="002E2F88"/>
    <w:rsid w:val="002E39BD"/>
    <w:rsid w:val="002E3B90"/>
    <w:rsid w:val="002E5D72"/>
    <w:rsid w:val="002E5D97"/>
    <w:rsid w:val="002E7D05"/>
    <w:rsid w:val="002F1043"/>
    <w:rsid w:val="002F15D1"/>
    <w:rsid w:val="00300FCB"/>
    <w:rsid w:val="0030146D"/>
    <w:rsid w:val="00303425"/>
    <w:rsid w:val="00313E46"/>
    <w:rsid w:val="00314D21"/>
    <w:rsid w:val="00326D5D"/>
    <w:rsid w:val="00327369"/>
    <w:rsid w:val="00330A8A"/>
    <w:rsid w:val="00330DA1"/>
    <w:rsid w:val="00335113"/>
    <w:rsid w:val="003360D0"/>
    <w:rsid w:val="003456D8"/>
    <w:rsid w:val="00346A42"/>
    <w:rsid w:val="003476FA"/>
    <w:rsid w:val="0035297C"/>
    <w:rsid w:val="003759C7"/>
    <w:rsid w:val="003770A1"/>
    <w:rsid w:val="003847F5"/>
    <w:rsid w:val="00392EC1"/>
    <w:rsid w:val="00396F35"/>
    <w:rsid w:val="003972DD"/>
    <w:rsid w:val="0039763B"/>
    <w:rsid w:val="00397CC5"/>
    <w:rsid w:val="003A5DD3"/>
    <w:rsid w:val="003A6487"/>
    <w:rsid w:val="003B16D0"/>
    <w:rsid w:val="003C4589"/>
    <w:rsid w:val="003C6082"/>
    <w:rsid w:val="003C7C1C"/>
    <w:rsid w:val="003D0C7C"/>
    <w:rsid w:val="003D4E32"/>
    <w:rsid w:val="003D50F6"/>
    <w:rsid w:val="003D51B7"/>
    <w:rsid w:val="003E29B4"/>
    <w:rsid w:val="003E6371"/>
    <w:rsid w:val="003F263A"/>
    <w:rsid w:val="003F5899"/>
    <w:rsid w:val="003F5A22"/>
    <w:rsid w:val="0040101A"/>
    <w:rsid w:val="00405555"/>
    <w:rsid w:val="00411FF1"/>
    <w:rsid w:val="00412966"/>
    <w:rsid w:val="00413AF9"/>
    <w:rsid w:val="0042397F"/>
    <w:rsid w:val="0042476B"/>
    <w:rsid w:val="00426AE0"/>
    <w:rsid w:val="00430521"/>
    <w:rsid w:val="00431FDE"/>
    <w:rsid w:val="0043309D"/>
    <w:rsid w:val="00433811"/>
    <w:rsid w:val="00435D8A"/>
    <w:rsid w:val="00435F47"/>
    <w:rsid w:val="00436F68"/>
    <w:rsid w:val="00440177"/>
    <w:rsid w:val="004453C8"/>
    <w:rsid w:val="0044562B"/>
    <w:rsid w:val="00447D9E"/>
    <w:rsid w:val="0045407F"/>
    <w:rsid w:val="0045450E"/>
    <w:rsid w:val="004573C8"/>
    <w:rsid w:val="00460135"/>
    <w:rsid w:val="0046205E"/>
    <w:rsid w:val="00462A8C"/>
    <w:rsid w:val="004641DE"/>
    <w:rsid w:val="004673BE"/>
    <w:rsid w:val="00467B98"/>
    <w:rsid w:val="00473718"/>
    <w:rsid w:val="0047421C"/>
    <w:rsid w:val="00481490"/>
    <w:rsid w:val="00491010"/>
    <w:rsid w:val="00497B7D"/>
    <w:rsid w:val="004A0367"/>
    <w:rsid w:val="004A2624"/>
    <w:rsid w:val="004A7DEA"/>
    <w:rsid w:val="004B72E0"/>
    <w:rsid w:val="004C130A"/>
    <w:rsid w:val="004C548B"/>
    <w:rsid w:val="004C66E8"/>
    <w:rsid w:val="004C7406"/>
    <w:rsid w:val="004D20CB"/>
    <w:rsid w:val="004D224E"/>
    <w:rsid w:val="004D23F8"/>
    <w:rsid w:val="004D40A5"/>
    <w:rsid w:val="004D495F"/>
    <w:rsid w:val="004D62BE"/>
    <w:rsid w:val="004E0B52"/>
    <w:rsid w:val="004E0FCB"/>
    <w:rsid w:val="004E7D61"/>
    <w:rsid w:val="0050031A"/>
    <w:rsid w:val="00505F47"/>
    <w:rsid w:val="00510BDE"/>
    <w:rsid w:val="00512587"/>
    <w:rsid w:val="00514BBD"/>
    <w:rsid w:val="005154EF"/>
    <w:rsid w:val="00516B47"/>
    <w:rsid w:val="00516F4A"/>
    <w:rsid w:val="0052253C"/>
    <w:rsid w:val="00523437"/>
    <w:rsid w:val="00530152"/>
    <w:rsid w:val="00530172"/>
    <w:rsid w:val="00534465"/>
    <w:rsid w:val="00535653"/>
    <w:rsid w:val="005407DF"/>
    <w:rsid w:val="00540EF9"/>
    <w:rsid w:val="00542785"/>
    <w:rsid w:val="00545116"/>
    <w:rsid w:val="00545EF4"/>
    <w:rsid w:val="005469DB"/>
    <w:rsid w:val="00547689"/>
    <w:rsid w:val="005513C7"/>
    <w:rsid w:val="005528F6"/>
    <w:rsid w:val="00554A27"/>
    <w:rsid w:val="0055747A"/>
    <w:rsid w:val="00570842"/>
    <w:rsid w:val="00571946"/>
    <w:rsid w:val="0057692B"/>
    <w:rsid w:val="005779A8"/>
    <w:rsid w:val="00577A73"/>
    <w:rsid w:val="00577F61"/>
    <w:rsid w:val="00582159"/>
    <w:rsid w:val="005842D4"/>
    <w:rsid w:val="005922D2"/>
    <w:rsid w:val="005966AD"/>
    <w:rsid w:val="005A0463"/>
    <w:rsid w:val="005A65BB"/>
    <w:rsid w:val="005A73B4"/>
    <w:rsid w:val="005B045A"/>
    <w:rsid w:val="005B5648"/>
    <w:rsid w:val="005B7756"/>
    <w:rsid w:val="005B7994"/>
    <w:rsid w:val="005D578C"/>
    <w:rsid w:val="005E36BA"/>
    <w:rsid w:val="005E4267"/>
    <w:rsid w:val="005E5030"/>
    <w:rsid w:val="005E6578"/>
    <w:rsid w:val="005E7757"/>
    <w:rsid w:val="005E7F2B"/>
    <w:rsid w:val="005F0BCF"/>
    <w:rsid w:val="005F1444"/>
    <w:rsid w:val="005F2854"/>
    <w:rsid w:val="005F6800"/>
    <w:rsid w:val="0060395C"/>
    <w:rsid w:val="00603F73"/>
    <w:rsid w:val="00604FF6"/>
    <w:rsid w:val="00607249"/>
    <w:rsid w:val="00610F3A"/>
    <w:rsid w:val="00611225"/>
    <w:rsid w:val="00612CE8"/>
    <w:rsid w:val="00614913"/>
    <w:rsid w:val="00614F22"/>
    <w:rsid w:val="00615752"/>
    <w:rsid w:val="00615ED7"/>
    <w:rsid w:val="00622430"/>
    <w:rsid w:val="00625DE9"/>
    <w:rsid w:val="0062797D"/>
    <w:rsid w:val="0063070B"/>
    <w:rsid w:val="00631C5F"/>
    <w:rsid w:val="006336F0"/>
    <w:rsid w:val="00640E75"/>
    <w:rsid w:val="00641EC7"/>
    <w:rsid w:val="00642108"/>
    <w:rsid w:val="006430C2"/>
    <w:rsid w:val="006450C7"/>
    <w:rsid w:val="00645B19"/>
    <w:rsid w:val="00652D06"/>
    <w:rsid w:val="0065317E"/>
    <w:rsid w:val="00660223"/>
    <w:rsid w:val="006631ED"/>
    <w:rsid w:val="00666CAF"/>
    <w:rsid w:val="0067030F"/>
    <w:rsid w:val="00672D02"/>
    <w:rsid w:val="00674FFA"/>
    <w:rsid w:val="00682C4E"/>
    <w:rsid w:val="006870BF"/>
    <w:rsid w:val="0069000B"/>
    <w:rsid w:val="0069553C"/>
    <w:rsid w:val="00695A2A"/>
    <w:rsid w:val="006A3A5D"/>
    <w:rsid w:val="006A48C4"/>
    <w:rsid w:val="006B570C"/>
    <w:rsid w:val="006C17F1"/>
    <w:rsid w:val="006C1C34"/>
    <w:rsid w:val="006C4AE7"/>
    <w:rsid w:val="006D2CBF"/>
    <w:rsid w:val="006D3482"/>
    <w:rsid w:val="006D47DE"/>
    <w:rsid w:val="006D63D1"/>
    <w:rsid w:val="006D7E2C"/>
    <w:rsid w:val="006E0DFE"/>
    <w:rsid w:val="006E3469"/>
    <w:rsid w:val="006E4E8E"/>
    <w:rsid w:val="006F12D1"/>
    <w:rsid w:val="006F172C"/>
    <w:rsid w:val="006F7609"/>
    <w:rsid w:val="00701750"/>
    <w:rsid w:val="00704189"/>
    <w:rsid w:val="0070455B"/>
    <w:rsid w:val="0071124B"/>
    <w:rsid w:val="00711783"/>
    <w:rsid w:val="00711F96"/>
    <w:rsid w:val="00714B90"/>
    <w:rsid w:val="00715D1C"/>
    <w:rsid w:val="007163B7"/>
    <w:rsid w:val="007215BB"/>
    <w:rsid w:val="007255D9"/>
    <w:rsid w:val="00731765"/>
    <w:rsid w:val="00733563"/>
    <w:rsid w:val="00736DCE"/>
    <w:rsid w:val="007371EB"/>
    <w:rsid w:val="00740D0A"/>
    <w:rsid w:val="00743D7C"/>
    <w:rsid w:val="007453CB"/>
    <w:rsid w:val="00747B94"/>
    <w:rsid w:val="00752A75"/>
    <w:rsid w:val="0075436A"/>
    <w:rsid w:val="007558E9"/>
    <w:rsid w:val="00756F18"/>
    <w:rsid w:val="00763D90"/>
    <w:rsid w:val="0076492B"/>
    <w:rsid w:val="00766FE2"/>
    <w:rsid w:val="00772E04"/>
    <w:rsid w:val="0077384E"/>
    <w:rsid w:val="00773E07"/>
    <w:rsid w:val="007801D7"/>
    <w:rsid w:val="007867B7"/>
    <w:rsid w:val="00787C1D"/>
    <w:rsid w:val="007915E6"/>
    <w:rsid w:val="00791C80"/>
    <w:rsid w:val="00797D4E"/>
    <w:rsid w:val="007A5B9E"/>
    <w:rsid w:val="007B3072"/>
    <w:rsid w:val="007B3A02"/>
    <w:rsid w:val="007B3D7C"/>
    <w:rsid w:val="007D0E46"/>
    <w:rsid w:val="007D118A"/>
    <w:rsid w:val="007D26F3"/>
    <w:rsid w:val="007D2A39"/>
    <w:rsid w:val="007D37BF"/>
    <w:rsid w:val="007D4B91"/>
    <w:rsid w:val="007E0835"/>
    <w:rsid w:val="007F19B9"/>
    <w:rsid w:val="007F4DC2"/>
    <w:rsid w:val="007F7A08"/>
    <w:rsid w:val="008017F1"/>
    <w:rsid w:val="00802BCF"/>
    <w:rsid w:val="00803A9F"/>
    <w:rsid w:val="00805336"/>
    <w:rsid w:val="008058C6"/>
    <w:rsid w:val="00807467"/>
    <w:rsid w:val="00810976"/>
    <w:rsid w:val="0081160F"/>
    <w:rsid w:val="00821D0E"/>
    <w:rsid w:val="00823B17"/>
    <w:rsid w:val="00833520"/>
    <w:rsid w:val="00851B29"/>
    <w:rsid w:val="008529D9"/>
    <w:rsid w:val="008572E0"/>
    <w:rsid w:val="0086486F"/>
    <w:rsid w:val="0086560A"/>
    <w:rsid w:val="00870FF0"/>
    <w:rsid w:val="00873913"/>
    <w:rsid w:val="0087662E"/>
    <w:rsid w:val="008771D4"/>
    <w:rsid w:val="008810C4"/>
    <w:rsid w:val="00885B7F"/>
    <w:rsid w:val="00886B94"/>
    <w:rsid w:val="00890B29"/>
    <w:rsid w:val="008940DC"/>
    <w:rsid w:val="008A04D2"/>
    <w:rsid w:val="008B2D76"/>
    <w:rsid w:val="008C18CF"/>
    <w:rsid w:val="008C1C24"/>
    <w:rsid w:val="008C6739"/>
    <w:rsid w:val="008C74BD"/>
    <w:rsid w:val="008D2586"/>
    <w:rsid w:val="008D632B"/>
    <w:rsid w:val="008D6FFB"/>
    <w:rsid w:val="008E18C6"/>
    <w:rsid w:val="008E27A0"/>
    <w:rsid w:val="008E4D0F"/>
    <w:rsid w:val="008E595C"/>
    <w:rsid w:val="008F0379"/>
    <w:rsid w:val="008F2F3B"/>
    <w:rsid w:val="008F47FB"/>
    <w:rsid w:val="00907F1F"/>
    <w:rsid w:val="00910E83"/>
    <w:rsid w:val="009167B6"/>
    <w:rsid w:val="00930E39"/>
    <w:rsid w:val="00930F61"/>
    <w:rsid w:val="00933103"/>
    <w:rsid w:val="00933D96"/>
    <w:rsid w:val="00935413"/>
    <w:rsid w:val="00936C4D"/>
    <w:rsid w:val="00950104"/>
    <w:rsid w:val="00955D0A"/>
    <w:rsid w:val="00957F56"/>
    <w:rsid w:val="009618E4"/>
    <w:rsid w:val="00965195"/>
    <w:rsid w:val="00966EC5"/>
    <w:rsid w:val="00967F76"/>
    <w:rsid w:val="00977268"/>
    <w:rsid w:val="00977D5B"/>
    <w:rsid w:val="009814BC"/>
    <w:rsid w:val="00985BF0"/>
    <w:rsid w:val="00985CBD"/>
    <w:rsid w:val="009A0BE4"/>
    <w:rsid w:val="009A364C"/>
    <w:rsid w:val="009A4E2F"/>
    <w:rsid w:val="009B03F6"/>
    <w:rsid w:val="009B104A"/>
    <w:rsid w:val="009B287A"/>
    <w:rsid w:val="009C516A"/>
    <w:rsid w:val="009C5527"/>
    <w:rsid w:val="009C6D4E"/>
    <w:rsid w:val="009C7C95"/>
    <w:rsid w:val="009D0C3F"/>
    <w:rsid w:val="009D1522"/>
    <w:rsid w:val="009D21D1"/>
    <w:rsid w:val="009D5209"/>
    <w:rsid w:val="009E15D1"/>
    <w:rsid w:val="009E5A5E"/>
    <w:rsid w:val="009E73CD"/>
    <w:rsid w:val="009F0BCE"/>
    <w:rsid w:val="009F2AA6"/>
    <w:rsid w:val="009F309E"/>
    <w:rsid w:val="009F5925"/>
    <w:rsid w:val="00A046A1"/>
    <w:rsid w:val="00A14DEA"/>
    <w:rsid w:val="00A2134B"/>
    <w:rsid w:val="00A26FC8"/>
    <w:rsid w:val="00A270EF"/>
    <w:rsid w:val="00A27B34"/>
    <w:rsid w:val="00A4682D"/>
    <w:rsid w:val="00A475C0"/>
    <w:rsid w:val="00A555D6"/>
    <w:rsid w:val="00A55745"/>
    <w:rsid w:val="00A57477"/>
    <w:rsid w:val="00A609B6"/>
    <w:rsid w:val="00A6120A"/>
    <w:rsid w:val="00A616AD"/>
    <w:rsid w:val="00A6205C"/>
    <w:rsid w:val="00A643E5"/>
    <w:rsid w:val="00A6768A"/>
    <w:rsid w:val="00A67EF8"/>
    <w:rsid w:val="00A72C0C"/>
    <w:rsid w:val="00A735C4"/>
    <w:rsid w:val="00A77882"/>
    <w:rsid w:val="00A83816"/>
    <w:rsid w:val="00A83BB1"/>
    <w:rsid w:val="00A84995"/>
    <w:rsid w:val="00A862C6"/>
    <w:rsid w:val="00A87544"/>
    <w:rsid w:val="00A902CE"/>
    <w:rsid w:val="00A904B8"/>
    <w:rsid w:val="00A90B5C"/>
    <w:rsid w:val="00A91247"/>
    <w:rsid w:val="00A92090"/>
    <w:rsid w:val="00A93CD4"/>
    <w:rsid w:val="00A96408"/>
    <w:rsid w:val="00AA1C34"/>
    <w:rsid w:val="00AA3B0A"/>
    <w:rsid w:val="00AA7A18"/>
    <w:rsid w:val="00AB3040"/>
    <w:rsid w:val="00AD5225"/>
    <w:rsid w:val="00AD6E65"/>
    <w:rsid w:val="00AE128F"/>
    <w:rsid w:val="00AE1A49"/>
    <w:rsid w:val="00AF044F"/>
    <w:rsid w:val="00AF57BC"/>
    <w:rsid w:val="00AF6057"/>
    <w:rsid w:val="00B003A0"/>
    <w:rsid w:val="00B029EA"/>
    <w:rsid w:val="00B034AA"/>
    <w:rsid w:val="00B05411"/>
    <w:rsid w:val="00B07490"/>
    <w:rsid w:val="00B101E9"/>
    <w:rsid w:val="00B11637"/>
    <w:rsid w:val="00B20B6A"/>
    <w:rsid w:val="00B30D3A"/>
    <w:rsid w:val="00B35063"/>
    <w:rsid w:val="00B419B6"/>
    <w:rsid w:val="00B4244E"/>
    <w:rsid w:val="00B441E0"/>
    <w:rsid w:val="00B456ED"/>
    <w:rsid w:val="00B627AB"/>
    <w:rsid w:val="00B62BBF"/>
    <w:rsid w:val="00B66F8F"/>
    <w:rsid w:val="00B70069"/>
    <w:rsid w:val="00B77C4A"/>
    <w:rsid w:val="00B84240"/>
    <w:rsid w:val="00B90773"/>
    <w:rsid w:val="00B9097A"/>
    <w:rsid w:val="00B949CF"/>
    <w:rsid w:val="00B94BF7"/>
    <w:rsid w:val="00B97E88"/>
    <w:rsid w:val="00BA1FD3"/>
    <w:rsid w:val="00BA4034"/>
    <w:rsid w:val="00BA5810"/>
    <w:rsid w:val="00BA7366"/>
    <w:rsid w:val="00BA75AB"/>
    <w:rsid w:val="00BB22EC"/>
    <w:rsid w:val="00BB48CF"/>
    <w:rsid w:val="00BB64C2"/>
    <w:rsid w:val="00BB724C"/>
    <w:rsid w:val="00BC5659"/>
    <w:rsid w:val="00BE520F"/>
    <w:rsid w:val="00BF0F5D"/>
    <w:rsid w:val="00BF1FDA"/>
    <w:rsid w:val="00BF4197"/>
    <w:rsid w:val="00C01380"/>
    <w:rsid w:val="00C01B61"/>
    <w:rsid w:val="00C01CBF"/>
    <w:rsid w:val="00C0243A"/>
    <w:rsid w:val="00C33A77"/>
    <w:rsid w:val="00C35930"/>
    <w:rsid w:val="00C4233A"/>
    <w:rsid w:val="00C44FC2"/>
    <w:rsid w:val="00C46BA3"/>
    <w:rsid w:val="00C51A60"/>
    <w:rsid w:val="00C51DD3"/>
    <w:rsid w:val="00C548C6"/>
    <w:rsid w:val="00C60621"/>
    <w:rsid w:val="00C62AF8"/>
    <w:rsid w:val="00C63F37"/>
    <w:rsid w:val="00C66AFE"/>
    <w:rsid w:val="00C71DF7"/>
    <w:rsid w:val="00C91837"/>
    <w:rsid w:val="00C933E8"/>
    <w:rsid w:val="00C9403C"/>
    <w:rsid w:val="00C95AA3"/>
    <w:rsid w:val="00CA4ADB"/>
    <w:rsid w:val="00CA523F"/>
    <w:rsid w:val="00CA64FC"/>
    <w:rsid w:val="00CA74E8"/>
    <w:rsid w:val="00CB174C"/>
    <w:rsid w:val="00CB2C32"/>
    <w:rsid w:val="00CC29A0"/>
    <w:rsid w:val="00CC3BFF"/>
    <w:rsid w:val="00CC436F"/>
    <w:rsid w:val="00CC725F"/>
    <w:rsid w:val="00CD2377"/>
    <w:rsid w:val="00CE553C"/>
    <w:rsid w:val="00CE763A"/>
    <w:rsid w:val="00CE7A54"/>
    <w:rsid w:val="00CF027D"/>
    <w:rsid w:val="00CF27C6"/>
    <w:rsid w:val="00CF60A5"/>
    <w:rsid w:val="00D00864"/>
    <w:rsid w:val="00D01281"/>
    <w:rsid w:val="00D03158"/>
    <w:rsid w:val="00D0362C"/>
    <w:rsid w:val="00D0562D"/>
    <w:rsid w:val="00D06AF9"/>
    <w:rsid w:val="00D11C0D"/>
    <w:rsid w:val="00D1593C"/>
    <w:rsid w:val="00D16C4F"/>
    <w:rsid w:val="00D22565"/>
    <w:rsid w:val="00D22ABA"/>
    <w:rsid w:val="00D2301D"/>
    <w:rsid w:val="00D23153"/>
    <w:rsid w:val="00D26F9E"/>
    <w:rsid w:val="00D30CD1"/>
    <w:rsid w:val="00D32463"/>
    <w:rsid w:val="00D324BD"/>
    <w:rsid w:val="00D403EE"/>
    <w:rsid w:val="00D43984"/>
    <w:rsid w:val="00D47996"/>
    <w:rsid w:val="00D51FD1"/>
    <w:rsid w:val="00D60046"/>
    <w:rsid w:val="00D61E5C"/>
    <w:rsid w:val="00D6349F"/>
    <w:rsid w:val="00D64418"/>
    <w:rsid w:val="00D829E1"/>
    <w:rsid w:val="00D93F28"/>
    <w:rsid w:val="00D94121"/>
    <w:rsid w:val="00DA1CF0"/>
    <w:rsid w:val="00DA441D"/>
    <w:rsid w:val="00DA7FD5"/>
    <w:rsid w:val="00DB0571"/>
    <w:rsid w:val="00DB0C9F"/>
    <w:rsid w:val="00DB1E5C"/>
    <w:rsid w:val="00DB2D66"/>
    <w:rsid w:val="00DB338D"/>
    <w:rsid w:val="00DB69AE"/>
    <w:rsid w:val="00DC25CF"/>
    <w:rsid w:val="00DC44D2"/>
    <w:rsid w:val="00DC4634"/>
    <w:rsid w:val="00DD238C"/>
    <w:rsid w:val="00DD35D3"/>
    <w:rsid w:val="00DD6E05"/>
    <w:rsid w:val="00DD77A8"/>
    <w:rsid w:val="00DE0D89"/>
    <w:rsid w:val="00DE5E99"/>
    <w:rsid w:val="00DE6752"/>
    <w:rsid w:val="00DE7B0A"/>
    <w:rsid w:val="00DF0AAA"/>
    <w:rsid w:val="00DF1024"/>
    <w:rsid w:val="00DF3CFD"/>
    <w:rsid w:val="00DF5298"/>
    <w:rsid w:val="00DF5FAD"/>
    <w:rsid w:val="00DF61D0"/>
    <w:rsid w:val="00DF6D94"/>
    <w:rsid w:val="00E02F05"/>
    <w:rsid w:val="00E05017"/>
    <w:rsid w:val="00E1252C"/>
    <w:rsid w:val="00E1754B"/>
    <w:rsid w:val="00E2044B"/>
    <w:rsid w:val="00E23023"/>
    <w:rsid w:val="00E3755E"/>
    <w:rsid w:val="00E42B2C"/>
    <w:rsid w:val="00E43FEF"/>
    <w:rsid w:val="00E4743F"/>
    <w:rsid w:val="00E521F9"/>
    <w:rsid w:val="00E52A28"/>
    <w:rsid w:val="00E54A3F"/>
    <w:rsid w:val="00E56472"/>
    <w:rsid w:val="00E62322"/>
    <w:rsid w:val="00E653D8"/>
    <w:rsid w:val="00E65EE6"/>
    <w:rsid w:val="00E67210"/>
    <w:rsid w:val="00E7385D"/>
    <w:rsid w:val="00E80C71"/>
    <w:rsid w:val="00E87D05"/>
    <w:rsid w:val="00E92DE0"/>
    <w:rsid w:val="00E96A5E"/>
    <w:rsid w:val="00EA2C42"/>
    <w:rsid w:val="00EA4D52"/>
    <w:rsid w:val="00EA5895"/>
    <w:rsid w:val="00EA6517"/>
    <w:rsid w:val="00EB52F2"/>
    <w:rsid w:val="00EB6484"/>
    <w:rsid w:val="00EB78CD"/>
    <w:rsid w:val="00EC2B2C"/>
    <w:rsid w:val="00ED04FF"/>
    <w:rsid w:val="00ED39FB"/>
    <w:rsid w:val="00ED40A0"/>
    <w:rsid w:val="00EE1319"/>
    <w:rsid w:val="00EE5B7B"/>
    <w:rsid w:val="00EE6735"/>
    <w:rsid w:val="00EF0ED8"/>
    <w:rsid w:val="00F03810"/>
    <w:rsid w:val="00F0563E"/>
    <w:rsid w:val="00F10AF3"/>
    <w:rsid w:val="00F12659"/>
    <w:rsid w:val="00F14748"/>
    <w:rsid w:val="00F14B9E"/>
    <w:rsid w:val="00F17B3A"/>
    <w:rsid w:val="00F2001B"/>
    <w:rsid w:val="00F22F92"/>
    <w:rsid w:val="00F24FF5"/>
    <w:rsid w:val="00F25E07"/>
    <w:rsid w:val="00F26A94"/>
    <w:rsid w:val="00F26C2D"/>
    <w:rsid w:val="00F400DB"/>
    <w:rsid w:val="00F40B16"/>
    <w:rsid w:val="00F4175C"/>
    <w:rsid w:val="00F429EC"/>
    <w:rsid w:val="00F439C2"/>
    <w:rsid w:val="00F47458"/>
    <w:rsid w:val="00F52848"/>
    <w:rsid w:val="00F56B1A"/>
    <w:rsid w:val="00F62530"/>
    <w:rsid w:val="00F63827"/>
    <w:rsid w:val="00F724BA"/>
    <w:rsid w:val="00F76B00"/>
    <w:rsid w:val="00F77FC3"/>
    <w:rsid w:val="00F80C00"/>
    <w:rsid w:val="00F810CA"/>
    <w:rsid w:val="00F83363"/>
    <w:rsid w:val="00F84F90"/>
    <w:rsid w:val="00F86320"/>
    <w:rsid w:val="00F86400"/>
    <w:rsid w:val="00F87A69"/>
    <w:rsid w:val="00F91301"/>
    <w:rsid w:val="00F91A71"/>
    <w:rsid w:val="00F922E4"/>
    <w:rsid w:val="00F93544"/>
    <w:rsid w:val="00F93675"/>
    <w:rsid w:val="00F9422B"/>
    <w:rsid w:val="00F971DD"/>
    <w:rsid w:val="00FA3E83"/>
    <w:rsid w:val="00FA4440"/>
    <w:rsid w:val="00FA4632"/>
    <w:rsid w:val="00FB0CC9"/>
    <w:rsid w:val="00FB2447"/>
    <w:rsid w:val="00FB330E"/>
    <w:rsid w:val="00FB3373"/>
    <w:rsid w:val="00FB3A78"/>
    <w:rsid w:val="00FC2E0D"/>
    <w:rsid w:val="00FC49E3"/>
    <w:rsid w:val="00FC55F8"/>
    <w:rsid w:val="00FD0AA9"/>
    <w:rsid w:val="00FD0C2B"/>
    <w:rsid w:val="00FD5B5F"/>
    <w:rsid w:val="00FE35BC"/>
    <w:rsid w:val="00FF46FD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  <w:style w:type="paragraph" w:customStyle="1" w:styleId="VZnadpis1">
    <w:name w:val="VZ_nadpis 1"/>
    <w:basedOn w:val="Normln"/>
    <w:uiPriority w:val="99"/>
    <w:rsid w:val="00B70069"/>
    <w:pPr>
      <w:numPr>
        <w:numId w:val="30"/>
      </w:numPr>
      <w:tabs>
        <w:tab w:val="left" w:pos="4140"/>
      </w:tabs>
      <w:spacing w:after="0" w:line="320" w:lineRule="atLeast"/>
    </w:pPr>
    <w:rPr>
      <w:rFonts w:ascii="Times New Roman" w:hAnsi="Times New Roman"/>
      <w:b/>
      <w:color w:val="auto"/>
      <w:sz w:val="32"/>
      <w:szCs w:val="32"/>
      <w:lang w:eastAsia="cs-CZ" w:bidi="ar-SA"/>
    </w:rPr>
  </w:style>
  <w:style w:type="paragraph" w:customStyle="1" w:styleId="VZpodnadpis">
    <w:name w:val="VZ_podnadpis"/>
    <w:basedOn w:val="Normln"/>
    <w:uiPriority w:val="99"/>
    <w:rsid w:val="00B70069"/>
    <w:pPr>
      <w:numPr>
        <w:ilvl w:val="1"/>
        <w:numId w:val="30"/>
      </w:numPr>
      <w:autoSpaceDE w:val="0"/>
      <w:autoSpaceDN w:val="0"/>
      <w:adjustRightInd w:val="0"/>
      <w:spacing w:after="0" w:line="320" w:lineRule="atLeast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BodyA">
    <w:name w:val="Body A"/>
    <w:rsid w:val="00DF3CFD"/>
    <w:rPr>
      <w:rFonts w:ascii="Helvetica" w:eastAsia="ヒラギノ角ゴ Pro W3" w:hAnsi="Helvetica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  <w:style w:type="paragraph" w:customStyle="1" w:styleId="VZnadpis1">
    <w:name w:val="VZ_nadpis 1"/>
    <w:basedOn w:val="Normln"/>
    <w:uiPriority w:val="99"/>
    <w:rsid w:val="00B70069"/>
    <w:pPr>
      <w:numPr>
        <w:numId w:val="30"/>
      </w:numPr>
      <w:tabs>
        <w:tab w:val="left" w:pos="4140"/>
      </w:tabs>
      <w:spacing w:after="0" w:line="320" w:lineRule="atLeast"/>
    </w:pPr>
    <w:rPr>
      <w:rFonts w:ascii="Times New Roman" w:hAnsi="Times New Roman"/>
      <w:b/>
      <w:color w:val="auto"/>
      <w:sz w:val="32"/>
      <w:szCs w:val="32"/>
      <w:lang w:eastAsia="cs-CZ" w:bidi="ar-SA"/>
    </w:rPr>
  </w:style>
  <w:style w:type="paragraph" w:customStyle="1" w:styleId="VZpodnadpis">
    <w:name w:val="VZ_podnadpis"/>
    <w:basedOn w:val="Normln"/>
    <w:uiPriority w:val="99"/>
    <w:rsid w:val="00B70069"/>
    <w:pPr>
      <w:numPr>
        <w:ilvl w:val="1"/>
        <w:numId w:val="30"/>
      </w:numPr>
      <w:autoSpaceDE w:val="0"/>
      <w:autoSpaceDN w:val="0"/>
      <w:adjustRightInd w:val="0"/>
      <w:spacing w:after="0" w:line="320" w:lineRule="atLeast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BodyA">
    <w:name w:val="Body A"/>
    <w:rsid w:val="00DF3CFD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jan.skorpik@mpsv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78D5-8D47-46BD-A7CF-71F13BED8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4A3DDE-B42F-4161-BABD-D70FADF5FD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6DC575-5800-4586-88DE-7E73E762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3171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21837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mailto:hana.zelenkova@mpsv.cz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 Shejbal</dc:creator>
  <cp:lastModifiedBy>Beránek Jan Bc. (MPSV)</cp:lastModifiedBy>
  <cp:revision>14</cp:revision>
  <cp:lastPrinted>2014-06-26T06:21:00Z</cp:lastPrinted>
  <dcterms:created xsi:type="dcterms:W3CDTF">2014-10-13T12:10:00Z</dcterms:created>
  <dcterms:modified xsi:type="dcterms:W3CDTF">2014-10-22T07:51:00Z</dcterms:modified>
</cp:coreProperties>
</file>